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4A0200" w:rsidRPr="004A0200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4A0200" w:rsidRDefault="00AE41A6" w:rsidP="00931422">
            <w:pPr>
              <w:pStyle w:val="af7"/>
              <w:rPr>
                <w:noProof/>
                <w:color w:val="000000" w:themeColor="text1"/>
              </w:rPr>
            </w:pPr>
            <w:r w:rsidRPr="004A0200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4A0200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4FF9F458" w:rsidR="00AE41A6" w:rsidRPr="004A0200" w:rsidRDefault="000C5D30" w:rsidP="006E65B0">
            <w:pPr>
              <w:spacing w:line="240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0200">
              <w:rPr>
                <w:rFonts w:asciiTheme="minorHAnsi" w:hAnsiTheme="minorHAnsi"/>
                <w:b/>
                <w:noProof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4A0200" w:rsidRPr="004A0200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56A1775F" w:rsidR="002F39B6" w:rsidRPr="004A0200" w:rsidRDefault="000D6FCB" w:rsidP="002F39B6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48"/>
                <w:szCs w:val="48"/>
              </w:rPr>
              <w:t>Ігрові</w:t>
            </w:r>
            <w:r w:rsidR="000924EB"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48"/>
                <w:szCs w:val="48"/>
              </w:rPr>
              <w:t xml:space="preserve"> види</w:t>
            </w:r>
            <w:r w:rsidR="00B86B11"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48"/>
                <w:szCs w:val="48"/>
              </w:rPr>
              <w:t xml:space="preserve"> спорту</w:t>
            </w:r>
          </w:p>
          <w:p w14:paraId="751B70C6" w14:textId="57675CE7" w:rsidR="007E3190" w:rsidRPr="004A0200" w:rsidRDefault="002F39B6" w:rsidP="002F39B6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</w:pPr>
            <w:r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>(</w:t>
            </w:r>
            <w:r w:rsidR="00733CFE"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>ТЕНІС</w:t>
            </w:r>
            <w:r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>)</w:t>
            </w:r>
          </w:p>
          <w:p w14:paraId="46D36ADD" w14:textId="086E01A2" w:rsidR="007E3190" w:rsidRPr="004A0200" w:rsidRDefault="007E3190" w:rsidP="004A6336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A020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0200" w:rsidRPr="009E0D5F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9E0D5F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4A0200" w:rsidRPr="009E0D5F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9E0D5F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0200" w:rsidRPr="009E0D5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9E0D5F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0200" w:rsidRPr="009E0D5F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9E0D5F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0200" w:rsidRPr="009E0D5F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9E0D5F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4A0200" w:rsidRPr="009E0D5F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DC92CEB" w:rsidR="00B86B11" w:rsidRPr="009E0D5F" w:rsidRDefault="004A0200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О</w:t>
            </w:r>
            <w:r w:rsidR="00B86B11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чна</w:t>
            </w: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B86B11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4A0200" w:rsidRPr="009E0D5F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3F086C3" w:rsidR="00B86B11" w:rsidRPr="009E0D5F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</w:t>
            </w:r>
            <w:r w:rsidR="00B86B11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-й курс</w:t>
            </w:r>
            <w:r w:rsidR="004A0200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,</w:t>
            </w:r>
            <w:r w:rsidR="004A0200" w:rsidRPr="009E0D5F">
              <w:rPr>
                <w:rFonts w:asciiTheme="minorHAnsi" w:hAnsiTheme="minorHAnsi"/>
                <w:i/>
                <w:noProof/>
                <w:color w:val="000000" w:themeColor="text1"/>
                <w:sz w:val="22"/>
                <w:szCs w:val="22"/>
              </w:rPr>
              <w:t xml:space="preserve">  осінній / весняний семестр</w:t>
            </w:r>
          </w:p>
        </w:tc>
      </w:tr>
      <w:tr w:rsidR="004A0200" w:rsidRPr="009E0D5F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9E0D5F" w:rsidRDefault="00B86B11" w:rsidP="00B86B11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064982D" w:rsidR="00B86B11" w:rsidRPr="009E0D5F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</w:t>
            </w:r>
            <w:r w:rsidR="004D18E6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B86B11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кредити (</w:t>
            </w: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60</w:t>
            </w:r>
            <w:r w:rsidR="00B86B11"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9E0D5F">
              <w:rPr>
                <w:rFonts w:asciiTheme="minorHAnsi" w:eastAsia="Times New Roman" w:hAnsiTheme="minorHAnsi" w:cstheme="minorHAnsi"/>
                <w:noProof/>
                <w:color w:val="000000" w:themeColor="text1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4A0200" w:rsidRPr="009E0D5F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9E0D5F" w:rsidRDefault="00866EFC" w:rsidP="00866EFC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9E0D5F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Залік, модульна контрольна робота, календарний контроль</w:t>
            </w:r>
          </w:p>
        </w:tc>
      </w:tr>
      <w:tr w:rsidR="004A0200" w:rsidRPr="009E0D5F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9E0D5F" w:rsidRDefault="00866EFC" w:rsidP="00866EFC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9E0D5F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4A0200" w:rsidRPr="009E0D5F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9E0D5F" w:rsidRDefault="00866EFC" w:rsidP="00866EFC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9E0D5F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0200" w:rsidRPr="009E0D5F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525C1429" w:rsidR="00866EFC" w:rsidRPr="009E0D5F" w:rsidRDefault="00866EFC" w:rsidP="00866EFC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Інформація про керівника курсу / викладачів</w:t>
            </w:r>
          </w:p>
        </w:tc>
        <w:tc>
          <w:tcPr>
            <w:tcW w:w="7512" w:type="dxa"/>
          </w:tcPr>
          <w:p w14:paraId="5EF5E52A" w14:textId="77777777" w:rsidR="00E6586F" w:rsidRPr="009E0D5F" w:rsidRDefault="00E6586F" w:rsidP="00E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E0D5F">
              <w:rPr>
                <w:rFonts w:asciiTheme="minorHAnsi" w:hAnsiTheme="minorHAnsi"/>
                <w:sz w:val="22"/>
                <w:szCs w:val="22"/>
              </w:rPr>
              <w:t>http://ktos-fbmi.kpi.ua/article/spivrobitnyky</w:t>
            </w:r>
          </w:p>
          <w:p w14:paraId="5087E867" w14:textId="433EE577" w:rsidR="00866EFC" w:rsidRPr="009E0D5F" w:rsidRDefault="00866EFC" w:rsidP="004A020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4A0200" w:rsidRPr="009E0D5F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9E0D5F" w:rsidRDefault="00866EFC" w:rsidP="00866EFC">
            <w:pPr>
              <w:spacing w:before="20" w:after="2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2CD82DB5" w14:textId="77777777" w:rsidR="0071148B" w:rsidRPr="009E0D5F" w:rsidRDefault="0071148B" w:rsidP="0071148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9E0D5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9E0D5F">
              <w:rPr>
                <w:rStyle w:val="af3"/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тенісу</w:t>
            </w:r>
          </w:p>
          <w:p w14:paraId="5CDD1149" w14:textId="53443B61" w:rsidR="00866EFC" w:rsidRPr="009E0D5F" w:rsidRDefault="00B07C65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hyperlink r:id="rId13" w:history="1">
              <w:r w:rsidR="0071148B" w:rsidRPr="009E0D5F">
                <w:rPr>
                  <w:rStyle w:val="a5"/>
                  <w:rFonts w:asciiTheme="minorHAnsi" w:hAnsiTheme="minorHAnsi" w:cstheme="minorHAnsi"/>
                  <w:noProof/>
                  <w:color w:val="000000" w:themeColor="text1"/>
                  <w:sz w:val="22"/>
                  <w:szCs w:val="22"/>
                </w:rPr>
                <w:t>https://do.ipo.kpi.ua/course/view.php?id=1892</w:t>
              </w:r>
            </w:hyperlink>
          </w:p>
        </w:tc>
      </w:tr>
    </w:tbl>
    <w:p w14:paraId="488F9975" w14:textId="78917BE2" w:rsidR="004A6336" w:rsidRPr="004A020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Програма навчальної дисципліни</w:t>
      </w:r>
    </w:p>
    <w:p w14:paraId="47FEEEF3" w14:textId="2D38F14A" w:rsidR="004A6336" w:rsidRPr="004A0200" w:rsidRDefault="004D1575" w:rsidP="004A0200">
      <w:pPr>
        <w:pStyle w:val="1"/>
        <w:adjustRightInd w:val="0"/>
        <w:snapToGrid w:val="0"/>
        <w:spacing w:line="240" w:lineRule="auto"/>
        <w:ind w:left="0" w:firstLine="709"/>
        <w:jc w:val="both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Опис</w:t>
      </w:r>
      <w:r w:rsidR="004A6336" w:rsidRPr="004A0200">
        <w:rPr>
          <w:rFonts w:cstheme="minorHAnsi"/>
          <w:noProof/>
          <w:color w:val="000000" w:themeColor="text1"/>
        </w:rPr>
        <w:t xml:space="preserve"> </w:t>
      </w:r>
      <w:r w:rsidR="00AA6B23" w:rsidRPr="004A0200">
        <w:rPr>
          <w:rFonts w:cstheme="minorHAnsi"/>
          <w:noProof/>
          <w:color w:val="000000" w:themeColor="text1"/>
        </w:rPr>
        <w:t xml:space="preserve">навчальної </w:t>
      </w:r>
      <w:r w:rsidR="004A6336" w:rsidRPr="004A0200">
        <w:rPr>
          <w:rFonts w:cstheme="minorHAnsi"/>
          <w:noProof/>
          <w:color w:val="000000" w:themeColor="text1"/>
        </w:rPr>
        <w:t>дисципліни</w:t>
      </w:r>
      <w:r w:rsidR="006F5C29" w:rsidRPr="004A0200">
        <w:rPr>
          <w:rFonts w:cstheme="minorHAnsi"/>
          <w:noProof/>
          <w:color w:val="000000" w:themeColor="text1"/>
        </w:rPr>
        <w:t>, її мета, предмет вивчання та результати навчання</w:t>
      </w:r>
    </w:p>
    <w:p w14:paraId="7C0C678D" w14:textId="24996DF2" w:rsidR="00B86B11" w:rsidRPr="004A0200" w:rsidRDefault="00B86B11" w:rsidP="004A0200">
      <w:pPr>
        <w:pStyle w:val="Default"/>
        <w:snapToGrid w:val="0"/>
        <w:ind w:firstLine="709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Основною метою навчальної дисципліни «</w:t>
      </w:r>
      <w:r w:rsidR="000D6FCB">
        <w:rPr>
          <w:rFonts w:asciiTheme="minorHAnsi" w:hAnsiTheme="minorHAnsi" w:cstheme="minorHAnsi"/>
          <w:noProof/>
          <w:color w:val="000000" w:themeColor="text1"/>
          <w:lang w:val="uk-UA"/>
        </w:rPr>
        <w:t>Ігрові</w:t>
      </w:r>
      <w:r w:rsidR="00BB0099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види спорту</w:t>
      </w:r>
      <w:r w:rsidR="00681EBD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(</w:t>
      </w:r>
      <w:r w:rsidR="0071148B" w:rsidRPr="004A0200">
        <w:rPr>
          <w:rStyle w:val="af3"/>
          <w:rFonts w:asciiTheme="minorHAnsi" w:hAnsiTheme="minorHAnsi" w:cstheme="minorHAnsi"/>
          <w:noProof/>
          <w:color w:val="000000" w:themeColor="text1"/>
          <w:lang w:val="uk-UA"/>
        </w:rPr>
        <w:t>теніс</w:t>
      </w:r>
      <w:r w:rsidR="00681EBD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)</w:t>
      </w: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» є формування у студентів здатності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lang w:val="uk-UA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руховою активністю та спортом</w:t>
      </w: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6C021BD2" w:rsidR="00B86B11" w:rsidRPr="004A0200" w:rsidRDefault="00681EBD" w:rsidP="004A0200">
      <w:pPr>
        <w:pStyle w:val="Default"/>
        <w:snapToGrid w:val="0"/>
        <w:ind w:firstLine="709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Дисципліна </w:t>
      </w:r>
      <w:r w:rsidR="000D6FCB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«</w:t>
      </w:r>
      <w:r w:rsidR="000D6FCB">
        <w:rPr>
          <w:rFonts w:asciiTheme="minorHAnsi" w:hAnsiTheme="minorHAnsi" w:cstheme="minorHAnsi"/>
          <w:noProof/>
          <w:color w:val="000000" w:themeColor="text1"/>
          <w:lang w:val="uk-UA"/>
        </w:rPr>
        <w:t>Ігрові</w:t>
      </w:r>
      <w:r w:rsidR="000D6FCB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види спорту (</w:t>
      </w:r>
      <w:r w:rsidR="000D6FCB" w:rsidRPr="004A0200">
        <w:rPr>
          <w:rStyle w:val="af3"/>
          <w:rFonts w:asciiTheme="minorHAnsi" w:hAnsiTheme="minorHAnsi" w:cstheme="minorHAnsi"/>
          <w:noProof/>
          <w:color w:val="000000" w:themeColor="text1"/>
          <w:lang w:val="uk-UA"/>
        </w:rPr>
        <w:t>теніс</w:t>
      </w:r>
      <w:r w:rsidR="000D6FCB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)»</w:t>
      </w:r>
      <w:r w:rsidR="00B86B11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4824A27" w14:textId="1012F38C" w:rsidR="003F3414" w:rsidRPr="004A0200" w:rsidRDefault="00B86B11" w:rsidP="004A0200">
      <w:pPr>
        <w:tabs>
          <w:tab w:val="left" w:pos="284"/>
        </w:tabs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0D6FCB" w:rsidRPr="004A0200">
        <w:rPr>
          <w:rFonts w:asciiTheme="minorHAnsi" w:hAnsiTheme="minorHAnsi" w:cstheme="minorHAnsi"/>
          <w:noProof/>
          <w:color w:val="000000" w:themeColor="text1"/>
        </w:rPr>
        <w:t>«</w:t>
      </w:r>
      <w:r w:rsidR="000D6FCB">
        <w:rPr>
          <w:rFonts w:asciiTheme="minorHAnsi" w:hAnsiTheme="minorHAnsi" w:cstheme="minorHAnsi"/>
          <w:noProof/>
          <w:color w:val="000000" w:themeColor="text1"/>
        </w:rPr>
        <w:t>Ігрові</w:t>
      </w:r>
      <w:r w:rsidR="000D6FCB" w:rsidRPr="004A0200">
        <w:rPr>
          <w:rFonts w:asciiTheme="minorHAnsi" w:hAnsiTheme="minorHAnsi" w:cstheme="minorHAnsi"/>
          <w:noProof/>
          <w:color w:val="000000" w:themeColor="text1"/>
        </w:rPr>
        <w:t xml:space="preserve"> види спорту (</w:t>
      </w:r>
      <w:r w:rsidR="000D6FCB" w:rsidRPr="004A0200">
        <w:rPr>
          <w:rStyle w:val="af3"/>
          <w:rFonts w:asciiTheme="minorHAnsi" w:hAnsiTheme="minorHAnsi" w:cstheme="minorHAnsi"/>
          <w:noProof/>
          <w:color w:val="000000" w:themeColor="text1"/>
        </w:rPr>
        <w:t>теніс</w:t>
      </w:r>
      <w:r w:rsidR="000D6FCB" w:rsidRPr="004A0200">
        <w:rPr>
          <w:rFonts w:asciiTheme="minorHAnsi" w:hAnsiTheme="minorHAnsi" w:cstheme="minorHAnsi"/>
          <w:noProof/>
          <w:color w:val="000000" w:themeColor="text1"/>
        </w:rPr>
        <w:t>)»</w:t>
      </w:r>
      <w:r w:rsidR="00921657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студенти зможуть</w:t>
      </w:r>
      <w:r w:rsidR="00370631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p w14:paraId="5F39419A" w14:textId="5866767F" w:rsidR="00B86B11" w:rsidRPr="004A0200" w:rsidRDefault="00370631" w:rsidP="004A0200">
      <w:pPr>
        <w:pStyle w:val="Default"/>
        <w:numPr>
          <w:ilvl w:val="0"/>
          <w:numId w:val="3"/>
        </w:numPr>
        <w:snapToGrid w:val="0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використовувати засоби </w:t>
      </w:r>
      <w:r w:rsidRPr="004A0200">
        <w:rPr>
          <w:rStyle w:val="af3"/>
          <w:rFonts w:asciiTheme="minorHAnsi" w:hAnsiTheme="minorHAnsi" w:cstheme="minorHAnsi"/>
          <w:noProof/>
          <w:color w:val="000000" w:themeColor="text1"/>
          <w:lang w:val="uk-UA"/>
        </w:rPr>
        <w:t>теніс</w:t>
      </w:r>
      <w:r w:rsidRPr="004A0200">
        <w:rPr>
          <w:rStyle w:val="af3"/>
          <w:rFonts w:asciiTheme="minorHAnsi" w:hAnsiTheme="minorHAnsi" w:cstheme="minorHAnsi"/>
          <w:b w:val="0"/>
          <w:noProof/>
          <w:color w:val="000000" w:themeColor="text1"/>
          <w:lang w:val="uk-UA"/>
        </w:rPr>
        <w:t>у</w:t>
      </w: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</w:t>
      </w:r>
      <w:r w:rsidR="00BB0099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з метою</w:t>
      </w:r>
      <w:r w:rsidR="00B86B11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4A0200" w:rsidRDefault="00B86B11" w:rsidP="004A0200">
      <w:pPr>
        <w:pStyle w:val="Default"/>
        <w:numPr>
          <w:ilvl w:val="0"/>
          <w:numId w:val="3"/>
        </w:numPr>
        <w:snapToGrid w:val="0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4A0200" w:rsidRDefault="00B86B11" w:rsidP="004A0200">
      <w:pPr>
        <w:pStyle w:val="Default"/>
        <w:numPr>
          <w:ilvl w:val="0"/>
          <w:numId w:val="3"/>
        </w:numPr>
        <w:snapToGrid w:val="0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lang w:val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забезпечувати збереження і зміцнення стану індив</w:t>
      </w:r>
      <w:r w:rsidR="00BB0099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ідуального здоров`я </w:t>
      </w:r>
      <w:r w:rsidR="000B10F2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з метою підтримки належного рів</w:t>
      </w:r>
      <w:r w:rsidR="00BB0099" w:rsidRPr="004A0200">
        <w:rPr>
          <w:rFonts w:asciiTheme="minorHAnsi" w:hAnsiTheme="minorHAnsi" w:cstheme="minorHAnsi"/>
          <w:noProof/>
          <w:color w:val="000000" w:themeColor="text1"/>
          <w:lang w:val="uk-UA"/>
        </w:rPr>
        <w:t>ня</w:t>
      </w:r>
      <w:r w:rsidRPr="004A0200">
        <w:rPr>
          <w:rFonts w:asciiTheme="minorHAnsi" w:hAnsiTheme="minorHAnsi" w:cstheme="minorHAnsi"/>
          <w:noProof/>
          <w:color w:val="000000" w:themeColor="text1"/>
          <w:lang w:val="uk-UA"/>
        </w:rPr>
        <w:t xml:space="preserve"> фізичного стану.</w:t>
      </w:r>
    </w:p>
    <w:p w14:paraId="6E8840BA" w14:textId="77777777" w:rsidR="00420C22" w:rsidRPr="004A0200" w:rsidRDefault="00420C22" w:rsidP="004A0200">
      <w:pPr>
        <w:pStyle w:val="1"/>
        <w:adjustRightInd w:val="0"/>
        <w:snapToGrid w:val="0"/>
        <w:spacing w:line="240" w:lineRule="auto"/>
        <w:ind w:left="0" w:firstLine="709"/>
        <w:jc w:val="both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60AB07D1" w:rsidR="00420C22" w:rsidRPr="004A0200" w:rsidRDefault="00420C22" w:rsidP="004A0200">
      <w:pPr>
        <w:adjustRightInd w:val="0"/>
        <w:snapToGrid w:val="0"/>
        <w:spacing w:after="120"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Дисципліна </w:t>
      </w:r>
      <w:r w:rsidR="000D6FCB" w:rsidRPr="000D6FCB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«Ігрові види спорту (</w:t>
      </w:r>
      <w:r w:rsidR="000D6FCB" w:rsidRPr="000D6FCB">
        <w:rPr>
          <w:rStyle w:val="af3"/>
          <w:rFonts w:asciiTheme="minorHAnsi" w:hAnsiTheme="minorHAnsi" w:cstheme="minorHAnsi"/>
          <w:noProof/>
          <w:color w:val="000000" w:themeColor="text1"/>
          <w:sz w:val="24"/>
          <w:szCs w:val="24"/>
        </w:rPr>
        <w:t>теніс</w:t>
      </w:r>
      <w:r w:rsidR="000D6FCB" w:rsidRPr="000D6FCB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)»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відноситься до циклу дисциплін загальної підготовки, вона є </w:t>
      </w:r>
      <w:r w:rsidR="00AC1CB1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вибірковим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</w:p>
    <w:p w14:paraId="26866CA6" w14:textId="77777777" w:rsidR="00420C22" w:rsidRPr="004A0200" w:rsidRDefault="00420C22" w:rsidP="004A0200">
      <w:pPr>
        <w:pStyle w:val="1"/>
        <w:adjustRightInd w:val="0"/>
        <w:snapToGrid w:val="0"/>
        <w:spacing w:line="240" w:lineRule="auto"/>
        <w:ind w:left="0" w:firstLine="709"/>
        <w:jc w:val="both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 xml:space="preserve">Зміст навчальної дисципліни </w:t>
      </w:r>
    </w:p>
    <w:p w14:paraId="0E02EA75" w14:textId="77777777" w:rsidR="00420C22" w:rsidRPr="004A0200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Тематика практичних занять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A0200" w:rsidRPr="004A0200" w14:paraId="06E4E858" w14:textId="77777777" w:rsidTr="004A7F19">
        <w:tc>
          <w:tcPr>
            <w:tcW w:w="1560" w:type="dxa"/>
            <w:shd w:val="clear" w:color="auto" w:fill="auto"/>
          </w:tcPr>
          <w:p w14:paraId="20E94F4A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5386B599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 з</w:t>
            </w:r>
            <w:r w:rsidR="003F3414" w:rsidRPr="004A0200">
              <w:rPr>
                <w:rFonts w:asciiTheme="minorHAnsi" w:hAnsiTheme="minorHAnsi" w:cstheme="minorHAnsi"/>
                <w:b/>
                <w:noProof/>
                <w:color w:val="000000" w:themeColor="text1"/>
                <w:lang w:val="uk-UA"/>
              </w:rPr>
              <w:t xml:space="preserve"> </w:t>
            </w:r>
            <w:r w:rsidR="0071148B" w:rsidRPr="004A0200">
              <w:rPr>
                <w:rStyle w:val="af3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теніс</w:t>
            </w:r>
            <w:r w:rsidR="003F3414" w:rsidRPr="004A0200">
              <w:rPr>
                <w:rStyle w:val="af3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у</w:t>
            </w: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068712B2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4A0200" w:rsidRPr="004A0200" w14:paraId="72D7C13B" w14:textId="77777777" w:rsidTr="004A7F19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4A0200" w:rsidRPr="004A0200" w14:paraId="3FEBADB3" w14:textId="77777777" w:rsidTr="004A7F19">
        <w:tc>
          <w:tcPr>
            <w:tcW w:w="1560" w:type="dxa"/>
            <w:shd w:val="clear" w:color="auto" w:fill="auto"/>
          </w:tcPr>
          <w:p w14:paraId="5A1CE294" w14:textId="7BBA7238" w:rsidR="00CC5E89" w:rsidRPr="004A0200" w:rsidRDefault="00CC5E8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ABCCD93" w14:textId="43CA84AA" w:rsidR="00CC5E89" w:rsidRPr="004A0200" w:rsidRDefault="00CC5E8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71148B" w:rsidRPr="004A0200">
              <w:rPr>
                <w:rStyle w:val="af3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тенісу</w:t>
            </w:r>
            <w:r w:rsidR="003F3414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5B8607F2" w14:textId="77777777" w:rsidR="00CC5E89" w:rsidRPr="004A0200" w:rsidRDefault="00CC5E8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4A0200" w:rsidRPr="004A0200" w14:paraId="66B6419E" w14:textId="77777777" w:rsidTr="004A7F19">
        <w:tc>
          <w:tcPr>
            <w:tcW w:w="1560" w:type="dxa"/>
            <w:shd w:val="clear" w:color="auto" w:fill="auto"/>
          </w:tcPr>
          <w:p w14:paraId="4F737D40" w14:textId="157673F6" w:rsidR="00CC5E89" w:rsidRPr="004A0200" w:rsidRDefault="00CC5E8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5B5E0A3E" w:rsidR="00CC5E89" w:rsidRPr="004A0200" w:rsidRDefault="00CC5E89" w:rsidP="00FC2210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техніки виконання фізичних вправ з </w:t>
            </w:r>
            <w:r w:rsidR="0071148B" w:rsidRPr="004A0200">
              <w:rPr>
                <w:rStyle w:val="af3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тенісу</w:t>
            </w:r>
            <w:r w:rsidR="003F3414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  <w:p w14:paraId="2E5DFCC1" w14:textId="77777777" w:rsidR="00CC5E89" w:rsidRPr="004A0200" w:rsidRDefault="00CC5E89" w:rsidP="00CC5E89">
            <w:pP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A0200" w:rsidRPr="004A0200" w14:paraId="75916243" w14:textId="77777777" w:rsidTr="004A7F19">
        <w:tc>
          <w:tcPr>
            <w:tcW w:w="1560" w:type="dxa"/>
            <w:shd w:val="clear" w:color="auto" w:fill="auto"/>
          </w:tcPr>
          <w:p w14:paraId="475E7455" w14:textId="63B1E96C" w:rsidR="00CC5E89" w:rsidRPr="004A0200" w:rsidRDefault="00BB009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5</w:t>
            </w:r>
            <w:r w:rsidR="00CC5E89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4A0200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4A0200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  <w:tr w:rsidR="004A0200" w:rsidRPr="004A0200" w14:paraId="284E0E6E" w14:textId="77777777" w:rsidTr="004A7F19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4A0200" w:rsidRDefault="00BB009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5D481D5A" w:rsidR="00CC5E89" w:rsidRPr="004A0200" w:rsidRDefault="00CC5E89" w:rsidP="00CC5E8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71148B" w:rsidRPr="004A0200">
              <w:rPr>
                <w:rStyle w:val="af3"/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тенісу</w:t>
            </w:r>
            <w:r w:rsidR="003F3414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.</w:t>
            </w:r>
          </w:p>
        </w:tc>
      </w:tr>
      <w:tr w:rsidR="004A0200" w:rsidRPr="004A0200" w14:paraId="79181996" w14:textId="77777777" w:rsidTr="004A7F19">
        <w:tc>
          <w:tcPr>
            <w:tcW w:w="1560" w:type="dxa"/>
            <w:shd w:val="clear" w:color="auto" w:fill="auto"/>
          </w:tcPr>
          <w:p w14:paraId="5F9F1208" w14:textId="55F3CDFE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 xml:space="preserve">Тема </w:t>
            </w:r>
            <w:r w:rsidR="00BB0099"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77777777" w:rsidR="00420C22" w:rsidRPr="004A0200" w:rsidRDefault="00420C22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  <w:r w:rsidRPr="004A0200"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  <w:tr w:rsidR="004A0200" w:rsidRPr="004A0200" w14:paraId="25F93CC8" w14:textId="77777777" w:rsidTr="004A7F19">
        <w:tc>
          <w:tcPr>
            <w:tcW w:w="1560" w:type="dxa"/>
            <w:shd w:val="clear" w:color="auto" w:fill="auto"/>
          </w:tcPr>
          <w:p w14:paraId="0EBB4665" w14:textId="77777777" w:rsidR="00BB67BC" w:rsidRPr="004A0200" w:rsidRDefault="00BB67BC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41885387" w14:textId="77777777" w:rsidR="00BB67BC" w:rsidRPr="004A0200" w:rsidRDefault="00BB67BC" w:rsidP="004A7F19">
            <w:pPr>
              <w:pStyle w:val="Default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</w:tc>
      </w:tr>
    </w:tbl>
    <w:p w14:paraId="2C9A95B1" w14:textId="77777777" w:rsidR="00420C22" w:rsidRPr="004A0200" w:rsidRDefault="00420C22" w:rsidP="004A0200">
      <w:pPr>
        <w:pStyle w:val="1"/>
        <w:adjustRightInd w:val="0"/>
        <w:snapToGrid w:val="0"/>
        <w:spacing w:before="0" w:after="0" w:line="240" w:lineRule="auto"/>
        <w:ind w:left="0" w:firstLine="709"/>
        <w:jc w:val="both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Навчальні матеріали та ресурси</w:t>
      </w:r>
    </w:p>
    <w:p w14:paraId="1A389D9C" w14:textId="77777777" w:rsidR="00FC2210" w:rsidRPr="004A0200" w:rsidRDefault="00FC2210" w:rsidP="004A0200">
      <w:pPr>
        <w:adjustRightInd w:val="0"/>
        <w:snapToGrid w:val="0"/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Базова навчальна література:</w:t>
      </w:r>
    </w:p>
    <w:p w14:paraId="687A843E" w14:textId="3A863459" w:rsidR="00EB3693" w:rsidRPr="004A0200" w:rsidRDefault="00EB3693" w:rsidP="004A0200">
      <w:pPr>
        <w:pStyle w:val="docdata"/>
        <w:adjustRightInd w:val="0"/>
        <w:snapToGrid w:val="0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</w:rPr>
        <w:t>Навчальні посібники</w:t>
      </w:r>
    </w:p>
    <w:p w14:paraId="3F302746" w14:textId="77777777" w:rsidR="00EB3693" w:rsidRPr="004A0200" w:rsidRDefault="00EB3693" w:rsidP="004A0200">
      <w:pPr>
        <w:pStyle w:val="af6"/>
        <w:numPr>
          <w:ilvl w:val="0"/>
          <w:numId w:val="8"/>
        </w:numPr>
        <w:adjustRightInd w:val="0"/>
        <w:snapToGrid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4A0200">
        <w:rPr>
          <w:rFonts w:asciiTheme="minorHAnsi" w:hAnsiTheme="minorHAnsi" w:cstheme="minorHAnsi"/>
          <w:noProof/>
          <w:color w:val="000000" w:themeColor="text1"/>
        </w:rPr>
        <w:t xml:space="preserve">Фізичне виховання [Електронний ресурс] : методичні рекомендації до практичних занять для студентів І та ІІ курсів навчального відділення тенісу / НТУУ «КПІ» ; уклад. І. В. Бурлака, С. М. Жуков, А. В. Лукачина. – Електронні текстові дані (1 файл: 7,34 Мбайт). – Київ : НТУУ «КПІ», 2010. - Назва з екрана.Короткий огляд (реферат): </w:t>
      </w:r>
      <w:r w:rsidRPr="004A0200">
        <w:rPr>
          <w:rFonts w:asciiTheme="minorHAnsi" w:hAnsiTheme="minorHAnsi" w:cstheme="minorHAnsi"/>
          <w:noProof/>
          <w:color w:val="000000" w:themeColor="text1"/>
        </w:rPr>
        <w:tab/>
        <w:t xml:space="preserve">Дані методичні рекомендації сприяють навчанню гри в теніс студентів які займаються на 1 і 2 курсах.Опис: </w:t>
      </w:r>
      <w:r w:rsidRPr="004A0200">
        <w:rPr>
          <w:rFonts w:asciiTheme="minorHAnsi" w:hAnsiTheme="minorHAnsi" w:cstheme="minorHAnsi"/>
          <w:noProof/>
          <w:color w:val="000000" w:themeColor="text1"/>
        </w:rPr>
        <w:tab/>
        <w:t xml:space="preserve">Повний текст документа доступний лише в локальній мережі університету URI (Уніфікований ідентифікатор ресурсу): </w:t>
      </w:r>
      <w:r w:rsidRPr="004A0200">
        <w:rPr>
          <w:rFonts w:asciiTheme="minorHAnsi" w:hAnsiTheme="minorHAnsi" w:cstheme="minorHAnsi"/>
          <w:noProof/>
          <w:color w:val="000000" w:themeColor="text1"/>
        </w:rPr>
        <w:tab/>
      </w:r>
      <w:hyperlink r:id="rId14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https://ela.kpi.ua/handle/123456789/568</w:t>
        </w:r>
      </w:hyperlink>
    </w:p>
    <w:p w14:paraId="355F7FB9" w14:textId="261FB5C5" w:rsidR="00EB3693" w:rsidRPr="004A0200" w:rsidRDefault="00EB3693" w:rsidP="004A0200">
      <w:pPr>
        <w:pStyle w:val="af6"/>
        <w:numPr>
          <w:ilvl w:val="0"/>
          <w:numId w:val="8"/>
        </w:numPr>
        <w:adjustRightInd w:val="0"/>
        <w:snapToGrid w:val="0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4A0200">
        <w:rPr>
          <w:rFonts w:asciiTheme="minorHAnsi" w:hAnsiTheme="minorHAnsi" w:cstheme="minorHAnsi"/>
          <w:noProof/>
          <w:color w:val="000000" w:themeColor="text1"/>
        </w:rPr>
        <w:t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ресурсу):https://ela.kpi.ua/handle/123456789/27546</w:t>
      </w:r>
    </w:p>
    <w:p w14:paraId="7D6D7990" w14:textId="77777777" w:rsidR="00BB67BC" w:rsidRPr="004A0200" w:rsidRDefault="00BB67BC" w:rsidP="00FC2210">
      <w:pPr>
        <w:spacing w:line="240" w:lineRule="auto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3BCBE194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Додаткова література:</w:t>
      </w:r>
    </w:p>
    <w:p w14:paraId="1799C91A" w14:textId="77777777" w:rsidR="004A0200" w:rsidRPr="004A0200" w:rsidRDefault="004A0200" w:rsidP="004A0200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01C4B83A" w14:textId="77777777" w:rsidR="004A0200" w:rsidRPr="004A0200" w:rsidRDefault="004A0200" w:rsidP="004A0200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М.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Масалкін, Ю.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Pr="004A0200">
        <w:rPr>
          <w:rFonts w:asciiTheme="minorHAnsi" w:hAnsiTheme="minorHAnsi" w:cstheme="minorHAnsi"/>
          <w:noProof/>
          <w:color w:val="000000" w:themeColor="text1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Мартинов. – Електронні текстові данні (1 файл: 2,67 Мбайт). – Київ: КПІ ім. Ігоря Сікорського, 2017. – 43 с. – Назва з екрана.</w:t>
      </w:r>
    </w:p>
    <w:p w14:paraId="72DC2B03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14:paraId="036AF6CD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Сікорського; О. Ф. Твердохліб, А  І. Соболенко, М. М. Корюкаєв. – Електронні текстові данні (1 файл: 1,47 Мбайт). – Київ: КПІ ім. Ігоря Сікорського, 2017. – 36 с. – Назва з екрана.</w:t>
      </w:r>
    </w:p>
    <w:p w14:paraId="398ABF76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14:paraId="1ADFD30F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 В. Іванюта, С. Є. Толмачова, Н. В. Кузьменко, Н. В. Градусова [та ін.]. – Електронні текстові данні (1 файл: 32,4 Кбайт). – Київ: НТУУ «КПІ», 2015. – 137 с. – Назва з екрана.</w:t>
      </w:r>
    </w:p>
    <w:p w14:paraId="17B09AFA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14:paraId="6D3628F5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 В. Іванюта, С. Є. Толмачова. – Електронні текстові дані (1 файл: 906 КБ). – Київ: НТУУ «КПІ», 2015. – 42 с. – Назва з екрана.</w:t>
      </w:r>
    </w:p>
    <w:p w14:paraId="51CE2B6D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6D64C824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14:paraId="4E5EFB39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 Є. Толмачова, Н. В. Іванюта. – Електронні текстові дані (1 файл: 17,1 Мбайт). – Київ: НТУУ «КПІ», 2014. – 66 с. – Назва з екрана.</w:t>
      </w:r>
    </w:p>
    <w:p w14:paraId="2CD89426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0BB83280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14:paraId="347610EC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 В. Кузьменко, Н. В. Градусова. – Електронні текстові дані (1 файл: 187 Кбайт).  – Київ: НТУУ «КПІ», 2011. – Назва з екрана.</w:t>
      </w:r>
    </w:p>
    <w:p w14:paraId="3073FEF5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6D08D2F2" w14:textId="77777777" w:rsidR="004A0200" w:rsidRPr="004A0200" w:rsidRDefault="004A0200" w:rsidP="004A0200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14:paraId="069174DF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153D324E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1" w:history="1">
        <w:r w:rsidRPr="004A020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67BFA304" w14:textId="77777777" w:rsidR="004A0200" w:rsidRPr="004A0200" w:rsidRDefault="004A0200" w:rsidP="004A0200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 О. Мартинов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14:paraId="3DDDB1A3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2" w:history="1">
        <w:r w:rsidRPr="004A020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7CF4843E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14:paraId="4B822A0C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4A0200">
        <w:rPr>
          <w:rFonts w:asciiTheme="minorHAnsi" w:eastAsia="Times New Roman" w:hAnsiTheme="minorHAnsi" w:cs="Helvetica"/>
          <w:noProof/>
          <w:color w:val="000000" w:themeColor="text1"/>
          <w:sz w:val="24"/>
          <w:szCs w:val="24"/>
          <w:lang w:eastAsia="uk-UA"/>
        </w:rPr>
        <w:t>ресурсу):</w:t>
      </w:r>
      <w:r w:rsidRPr="004A0200">
        <w:rPr>
          <w:rFonts w:asciiTheme="minorHAnsi" w:hAnsi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4A0200">
          <w:rPr>
            <w:rStyle w:val="a5"/>
            <w:rFonts w:asciiTheme="minorHAnsi" w:hAnsiTheme="minorHAnsi"/>
            <w:noProof/>
            <w:color w:val="000000" w:themeColor="text1"/>
            <w:sz w:val="24"/>
            <w:szCs w:val="24"/>
          </w:rPr>
          <w:t>https://ela.kpi.ua/handle/123456789/42022</w:t>
        </w:r>
      </w:hyperlink>
    </w:p>
    <w:p w14:paraId="5B93DB02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5245D4F6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4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14:paraId="5C07B729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14:paraId="2F0A78E9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5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14:paraId="3FCD5464" w14:textId="77777777" w:rsidR="004A0200" w:rsidRPr="004A0200" w:rsidRDefault="004A0200" w:rsidP="004A0200">
      <w:pPr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13. 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14:paraId="432B60B0" w14:textId="77777777" w:rsidR="004A0200" w:rsidRPr="004A0200" w:rsidRDefault="004A0200" w:rsidP="004A020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4A0200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26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14:paraId="72290A0A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14.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14:paraId="2B731420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7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14:paraId="78D7D814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14:paraId="0B8969E9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8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31B0BFD3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14:paraId="64BBD39F" w14:textId="77777777" w:rsidR="004A0200" w:rsidRPr="004A0200" w:rsidRDefault="004A0200" w:rsidP="004A0200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9" w:history="1">
        <w:r w:rsidRPr="004A0200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14:paraId="14B27007" w14:textId="77777777" w:rsidR="004A0200" w:rsidRPr="004A0200" w:rsidRDefault="004A0200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17. 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14:paraId="12D1648F" w14:textId="19750756" w:rsidR="004A7F19" w:rsidRPr="004A0200" w:rsidRDefault="004A0200" w:rsidP="004A0200">
      <w:pPr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30" w:history="1">
        <w:r w:rsidRPr="004A020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14:paraId="032F639D" w14:textId="77777777" w:rsidR="004A7F19" w:rsidRPr="004A0200" w:rsidRDefault="004A7F19" w:rsidP="00FC2210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4BD97AF0" w14:textId="77777777" w:rsidR="00420C22" w:rsidRPr="004A0200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Навчальний контент</w:t>
      </w:r>
    </w:p>
    <w:p w14:paraId="714E3934" w14:textId="2BF78633" w:rsidR="00420C22" w:rsidRPr="004A0200" w:rsidRDefault="00420C22" w:rsidP="004A0200">
      <w:pPr>
        <w:pStyle w:val="1"/>
        <w:spacing w:before="0" w:after="0" w:line="240" w:lineRule="auto"/>
        <w:ind w:left="0" w:firstLine="709"/>
        <w:jc w:val="both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Методика опанування навчальної дисципліни (освітнього компонента)</w:t>
      </w:r>
    </w:p>
    <w:p w14:paraId="08449986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  <w:bookmarkStart w:id="1" w:name="_Hlk79778591"/>
      <w:bookmarkStart w:id="2" w:name="_Hlk79777912"/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Практичне заняття № 1. </w:t>
      </w:r>
      <w:r w:rsidRPr="004A0200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u w:val="single"/>
        </w:rPr>
        <w:t>Задачі:</w:t>
      </w:r>
    </w:p>
    <w:p w14:paraId="4AC261E0" w14:textId="77777777" w:rsidR="009441EA" w:rsidRPr="004A0200" w:rsidRDefault="009441EA" w:rsidP="004A0200">
      <w:pPr>
        <w:pStyle w:val="a0"/>
        <w:numPr>
          <w:ilvl w:val="1"/>
          <w:numId w:val="3"/>
        </w:numPr>
        <w:spacing w:line="240" w:lineRule="auto"/>
        <w:ind w:left="0" w:firstLine="709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Надати теоретичні знання з історії виникнення і розвитку тенісу</w:t>
      </w:r>
    </w:p>
    <w:p w14:paraId="1E31B10F" w14:textId="77777777" w:rsidR="009441EA" w:rsidRPr="004A0200" w:rsidRDefault="009441EA" w:rsidP="004A0200">
      <w:pPr>
        <w:pStyle w:val="a0"/>
        <w:numPr>
          <w:ilvl w:val="1"/>
          <w:numId w:val="3"/>
        </w:numPr>
        <w:spacing w:line="240" w:lineRule="auto"/>
        <w:ind w:left="0" w:firstLine="709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Ознайомити з технікою безпеки та правилами поведінки на практичних заняттях з тенісу.</w:t>
      </w:r>
    </w:p>
    <w:p w14:paraId="62A854EC" w14:textId="7A7EB38C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u w:val="single"/>
        </w:rPr>
        <w:t xml:space="preserve">Засоби: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інтерактивні матеріали.</w:t>
      </w:r>
      <w:r w:rsidR="00CF06E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Pr="00CF06E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Хватка ракетки для удару справа та зліва з відскоку, для ударів з льоту, напівльоту та подачі</w:t>
      </w:r>
      <w:r w:rsidR="00CF06E9" w:rsidRPr="00CF06E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 xml:space="preserve">. </w:t>
      </w:r>
      <w:r w:rsidRPr="00CF06E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Набивання м’яча обома площинами ракетки</w:t>
      </w:r>
      <w:r w:rsidR="00CF06E9" w:rsidRPr="00CF06E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.</w:t>
      </w:r>
    </w:p>
    <w:p w14:paraId="6ECEC7C9" w14:textId="77777777" w:rsidR="009441EA" w:rsidRPr="004A0200" w:rsidRDefault="009441EA" w:rsidP="004A0200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Проведення експрес-опитування</w:t>
      </w:r>
    </w:p>
    <w:bookmarkEnd w:id="1"/>
    <w:p w14:paraId="0DD352FF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2.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</w:p>
    <w:p w14:paraId="7F23C68B" w14:textId="2C160F4D" w:rsidR="009441EA" w:rsidRPr="004A0200" w:rsidRDefault="009441EA" w:rsidP="004A0200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основними правилами гри в теніс, етика поведінки на корті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1A84AE65" w14:textId="49145538" w:rsidR="009441EA" w:rsidRPr="004A0200" w:rsidRDefault="009441EA" w:rsidP="004A0200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Особливості ведення рахунку в тенісі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6F2321BE" w14:textId="79B8FECF" w:rsidR="009441EA" w:rsidRPr="004A0200" w:rsidRDefault="009441EA" w:rsidP="004A0200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швидкості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6A35A901" w14:textId="719B2487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відскоку у тренувальну стінку одиночні та 10 разів поспіль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з відскоку з кидка м’яча рукою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Вправа для роботи ніг «розніжка».</w:t>
      </w:r>
    </w:p>
    <w:p w14:paraId="27A17204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79FD772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3.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</w:p>
    <w:p w14:paraId="4A192201" w14:textId="77777777" w:rsidR="009441EA" w:rsidRPr="004A0200" w:rsidRDefault="009441EA" w:rsidP="004A0200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виконання удару справа з відскоку.</w:t>
      </w:r>
    </w:p>
    <w:p w14:paraId="413A684A" w14:textId="77777777" w:rsidR="009441EA" w:rsidRPr="004A0200" w:rsidRDefault="009441EA" w:rsidP="004A0200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правильній роботі ніг при пересуванні на корті</w:t>
      </w:r>
    </w:p>
    <w:p w14:paraId="78BFB63F" w14:textId="77777777" w:rsidR="009441EA" w:rsidRPr="004A0200" w:rsidRDefault="009441EA" w:rsidP="004A0200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спритності.</w:t>
      </w:r>
    </w:p>
    <w:p w14:paraId="375A1351" w14:textId="6B181CDE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відскоку на тренувальній стінці на кількість разів, удари справа з відскоку на тенісному корті.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для правильної роботи ніг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відскоку у тренувальну стінку в парах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15A3EE75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Проведення експрес-опитування.</w:t>
      </w:r>
    </w:p>
    <w:p w14:paraId="4CFFC4C9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Практичне заняття № 4.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 xml:space="preserve"> Задачі:</w:t>
      </w:r>
    </w:p>
    <w:p w14:paraId="614C6C81" w14:textId="77777777" w:rsidR="009441EA" w:rsidRPr="004A0200" w:rsidRDefault="009441EA" w:rsidP="004A0200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удара справа з відскоку і дати основи удару зліва з відскоку.</w:t>
      </w:r>
    </w:p>
    <w:p w14:paraId="4BEB7065" w14:textId="77777777" w:rsidR="009441EA" w:rsidRPr="004A0200" w:rsidRDefault="009441EA" w:rsidP="004A0200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швидкості.</w:t>
      </w:r>
    </w:p>
    <w:p w14:paraId="415DCA89" w14:textId="304ACE89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зліва з відскоку на тенісному корті в парах по лінії та по діагоналі, а потім у двосторонній грі на рахунок.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відскоку на пів-корті.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для розвитку швидкості.</w:t>
      </w:r>
    </w:p>
    <w:p w14:paraId="462FBF90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6F48F843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Практичне заняття № 5.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5D6902B2" w14:textId="6CB29C6A" w:rsidR="009441EA" w:rsidRPr="004A0200" w:rsidRDefault="009441EA" w:rsidP="004A0200">
      <w:pPr>
        <w:numPr>
          <w:ilvl w:val="0"/>
          <w:numId w:val="1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ударів зліва з відскоку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0995749" w14:textId="791318FD" w:rsidR="009441EA" w:rsidRPr="004A0200" w:rsidRDefault="009441EA" w:rsidP="004A0200">
      <w:pPr>
        <w:numPr>
          <w:ilvl w:val="0"/>
          <w:numId w:val="1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технікою виконання плаского удару зліва з відскоку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35B63F39" w14:textId="6C043932" w:rsidR="009441EA" w:rsidRPr="004A0200" w:rsidRDefault="009441EA" w:rsidP="004A0200">
      <w:pPr>
        <w:numPr>
          <w:ilvl w:val="0"/>
          <w:numId w:val="1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спритності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8B8DBFD" w14:textId="4D1CFC34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зліва з відскоку в парах на пів-корті.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Пласкі удари справа з відскоку у тренувальну стінку.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Пласкі удари зліва з відскоку в парах на пів-корті.</w:t>
      </w:r>
    </w:p>
    <w:p w14:paraId="56DC53CC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5D879F9C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6.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37031018" w14:textId="77777777" w:rsidR="009441EA" w:rsidRPr="004A0200" w:rsidRDefault="009441EA" w:rsidP="004A0200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Навчити техніці виконання різаного удару зліва з відскоку. </w:t>
      </w:r>
    </w:p>
    <w:p w14:paraId="0B8D3C31" w14:textId="77777777" w:rsidR="009441EA" w:rsidRPr="004A0200" w:rsidRDefault="009441EA" w:rsidP="004A0200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технікою виконання удару справа з льоту.</w:t>
      </w:r>
    </w:p>
    <w:p w14:paraId="444AE49D" w14:textId="1AE6BA02" w:rsidR="009441EA" w:rsidRPr="004A0200" w:rsidRDefault="009441EA" w:rsidP="004A0200">
      <w:pPr>
        <w:numPr>
          <w:ilvl w:val="0"/>
          <w:numId w:val="17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гнучкості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3D19EB15" w14:textId="2B2DE63F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справа з відскоку з кидком м’яча рукою.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льоту на тренувальній стінці.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справа з відскоку на тенісному корті.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льоту на корті в парах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65C59AD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3FE8FB8B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7.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6806D817" w14:textId="77777777" w:rsidR="009441EA" w:rsidRPr="004A0200" w:rsidRDefault="009441EA" w:rsidP="004A0200">
      <w:pPr>
        <w:numPr>
          <w:ilvl w:val="0"/>
          <w:numId w:val="18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різаних ударів справа та зліва з відскоку.</w:t>
      </w:r>
    </w:p>
    <w:p w14:paraId="699CC6F7" w14:textId="77777777" w:rsidR="009441EA" w:rsidRPr="004A0200" w:rsidRDefault="009441EA" w:rsidP="004A0200">
      <w:pPr>
        <w:numPr>
          <w:ilvl w:val="0"/>
          <w:numId w:val="18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Ознайомити з технікою виконання крученого удару справа з відскоку. </w:t>
      </w:r>
    </w:p>
    <w:p w14:paraId="3E89DF0D" w14:textId="77777777" w:rsidR="009441EA" w:rsidRPr="004A0200" w:rsidRDefault="009441EA" w:rsidP="004A0200">
      <w:pPr>
        <w:numPr>
          <w:ilvl w:val="0"/>
          <w:numId w:val="18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швидкості.</w:t>
      </w:r>
    </w:p>
    <w:p w14:paraId="4655FAD5" w14:textId="2F2CFEA4" w:rsidR="009441EA" w:rsidRPr="00CF06E9" w:rsidRDefault="009441EA" w:rsidP="00CF06E9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справа з відскоку на тенісному корті в парах.</w:t>
      </w:r>
      <w:r w:rsid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справа з відскоку у двосторонній грі на рахунок.</w:t>
      </w:r>
      <w:r w:rsidR="00CF06E9"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CF06E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зліва з відскоку на тренувальній стінці.</w:t>
      </w:r>
    </w:p>
    <w:p w14:paraId="6B8496D7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589BB1A9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8.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67FB8E76" w14:textId="77777777" w:rsidR="009441EA" w:rsidRPr="004A0200" w:rsidRDefault="009441EA" w:rsidP="004A0200">
      <w:pPr>
        <w:numPr>
          <w:ilvl w:val="0"/>
          <w:numId w:val="19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Пояснити особливості удару з напівльоту та його особливості</w:t>
      </w:r>
    </w:p>
    <w:p w14:paraId="38953E8D" w14:textId="77777777" w:rsidR="009441EA" w:rsidRPr="004A0200" w:rsidRDefault="009441EA" w:rsidP="004A0200">
      <w:pPr>
        <w:numPr>
          <w:ilvl w:val="0"/>
          <w:numId w:val="1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різновидами удару справа з відскоку (плаский, кручений, різаний).</w:t>
      </w:r>
    </w:p>
    <w:p w14:paraId="508D8076" w14:textId="77777777" w:rsidR="009441EA" w:rsidRPr="004A0200" w:rsidRDefault="009441EA" w:rsidP="004A0200">
      <w:pPr>
        <w:numPr>
          <w:ilvl w:val="0"/>
          <w:numId w:val="1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спритності.</w:t>
      </w:r>
    </w:p>
    <w:p w14:paraId="47C161CF" w14:textId="652418A8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з напівльоту на корті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Різані удари зліва з відскоку на тенісному корті в парах по прямій.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Пласкі та кручені удари у тренувальну стінку в парах з підкиданням м’яча рукою.</w:t>
      </w:r>
    </w:p>
    <w:p w14:paraId="60D219A4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72E817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9.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4E28B639" w14:textId="77777777" w:rsidR="009441EA" w:rsidRPr="004A0200" w:rsidRDefault="009441EA" w:rsidP="004A0200">
      <w:pPr>
        <w:numPr>
          <w:ilvl w:val="0"/>
          <w:numId w:val="23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виконання удару справа з льоту</w:t>
      </w:r>
    </w:p>
    <w:p w14:paraId="0AE39163" w14:textId="77777777" w:rsidR="009441EA" w:rsidRPr="004A0200" w:rsidRDefault="009441EA" w:rsidP="004A0200">
      <w:pPr>
        <w:numPr>
          <w:ilvl w:val="0"/>
          <w:numId w:val="2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виконання удару з напівльоту.</w:t>
      </w:r>
    </w:p>
    <w:p w14:paraId="574D2CEC" w14:textId="77777777" w:rsidR="009441EA" w:rsidRPr="004A0200" w:rsidRDefault="009441EA" w:rsidP="004A0200">
      <w:pPr>
        <w:numPr>
          <w:ilvl w:val="0"/>
          <w:numId w:val="2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швидкості.</w:t>
      </w:r>
    </w:p>
    <w:p w14:paraId="4C1A6017" w14:textId="24859DD6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льоту в парах з кидком м’яча рукою.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льоту в тренувальну стінку (10 ударів без помилки)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на розвиток швидкості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AE531F7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35BAA1E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10.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53E103B6" w14:textId="77777777" w:rsidR="009441EA" w:rsidRPr="004A0200" w:rsidRDefault="009441EA" w:rsidP="004A0200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основам виконання подачі.</w:t>
      </w:r>
    </w:p>
    <w:p w14:paraId="7A584830" w14:textId="77777777" w:rsidR="009441EA" w:rsidRPr="004A0200" w:rsidRDefault="009441EA" w:rsidP="004A0200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 з фазами виконання подачі та їх особливостями.</w:t>
      </w:r>
    </w:p>
    <w:p w14:paraId="27D648EF" w14:textId="77777777" w:rsidR="009441EA" w:rsidRPr="004A0200" w:rsidRDefault="009441EA" w:rsidP="004A0200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гнучкості.</w:t>
      </w:r>
    </w:p>
    <w:p w14:paraId="62B8B716" w14:textId="77777777" w:rsidR="009441EA" w:rsidRPr="004A0200" w:rsidRDefault="009441EA" w:rsidP="004A0200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Визначити рівень плавальної підготовленості студентів.</w:t>
      </w:r>
    </w:p>
    <w:p w14:paraId="290519B3" w14:textId="2A34C28E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lastRenderedPageBreak/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Тренування стабільного підкидання м’яча на потрібну висоту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подачі з півкорту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подачі з дотриманням всіх фаз в тренувальну стінку</w:t>
      </w:r>
    </w:p>
    <w:p w14:paraId="43B7A6D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787820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11.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249357A7" w14:textId="60E84930" w:rsidR="009441EA" w:rsidRPr="004A0200" w:rsidRDefault="009441EA" w:rsidP="004A0200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подачі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43965BBD" w14:textId="605CBDC0" w:rsidR="009441EA" w:rsidRPr="004A0200" w:rsidRDefault="009441EA" w:rsidP="004A0200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удару справа з напівльоту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7A4A32BB" w14:textId="3A296036" w:rsidR="009441EA" w:rsidRPr="004A0200" w:rsidRDefault="009441EA" w:rsidP="004A0200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спритност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</w:t>
      </w:r>
    </w:p>
    <w:p w14:paraId="6BA35DEA" w14:textId="2590AC29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Тренування подачі в парах на корті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Вдосконалення удару справа з напівльоту на корті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на спритність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7556C6A7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1D0FDD32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12.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04A589A1" w14:textId="77777777" w:rsidR="009441EA" w:rsidRPr="004A0200" w:rsidRDefault="009441EA" w:rsidP="004A0200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удару справа з відскоку</w:t>
      </w:r>
    </w:p>
    <w:p w14:paraId="5D9D9D62" w14:textId="77777777" w:rsidR="009441EA" w:rsidRPr="004A0200" w:rsidRDefault="009441EA" w:rsidP="004A0200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удару справа з льоту</w:t>
      </w:r>
    </w:p>
    <w:p w14:paraId="02ABA5C7" w14:textId="0A0A3F9B" w:rsidR="009441EA" w:rsidRPr="004A0200" w:rsidRDefault="009441EA" w:rsidP="004A0200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швидкості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267DD974" w14:textId="4636E012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відскоку – всі різновиди – пласкі, кручені, різані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Удари справа з льоту в парах на корті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на швидкість, в командах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450BEDEA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75B2FB6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13.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6E629C1D" w14:textId="02164164" w:rsidR="009441EA" w:rsidRPr="004A0200" w:rsidRDefault="009441EA" w:rsidP="004A0200">
      <w:pPr>
        <w:numPr>
          <w:ilvl w:val="0"/>
          <w:numId w:val="31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плаского удару справа кросом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580C09AE" w14:textId="423EE64F" w:rsidR="009441EA" w:rsidRPr="004A0200" w:rsidRDefault="009441EA" w:rsidP="004A0200">
      <w:pPr>
        <w:numPr>
          <w:ilvl w:val="0"/>
          <w:numId w:val="31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плаского удару зліва кросом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60DC4FDF" w14:textId="77777777" w:rsidR="009441EA" w:rsidRPr="004A0200" w:rsidRDefault="009441EA" w:rsidP="004A0200">
      <w:pPr>
        <w:numPr>
          <w:ilvl w:val="0"/>
          <w:numId w:val="31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фізичної якості швидкості.</w:t>
      </w:r>
    </w:p>
    <w:p w14:paraId="1A6E1B1F" w14:textId="2AD740E4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Тренування плаского удару справа кросом.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Тренування плаского удару зліва кросом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для розвитку швидкості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0D132591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3294F315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14.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173E4A71" w14:textId="0535DA1B" w:rsidR="009441EA" w:rsidRPr="004A0200" w:rsidRDefault="009441EA" w:rsidP="004A0200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виконання крученого удару справа по лінії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4BBA9469" w14:textId="343A2EDA" w:rsidR="009441EA" w:rsidRPr="004A0200" w:rsidRDefault="009441EA" w:rsidP="004A0200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Навчити техніці виконання крученого удару зліва по лінії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4FDC654C" w14:textId="004A0F50" w:rsidR="009441EA" w:rsidRPr="004A0200" w:rsidRDefault="009441EA" w:rsidP="004A0200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витривалості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41CD3227" w14:textId="018E8622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матеріали.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Відпрацювання біля тренувальної стінки крученого удару справа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Відпрацювання біля тренувальної стінки крученого удару зліва</w:t>
      </w:r>
      <w:r w:rsidR="004A0200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на витривалі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ть (утримання м’яча у грі, точність ударів «на партнера»)</w:t>
      </w:r>
    </w:p>
    <w:p w14:paraId="7809CA52" w14:textId="5F13979A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2AA3A8EC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 xml:space="preserve">Практичне заняття № 15.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</w:p>
    <w:p w14:paraId="63942665" w14:textId="429F9757" w:rsidR="009441EA" w:rsidRPr="004A0200" w:rsidRDefault="009441EA" w:rsidP="004A0200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Ознайомитися з тактикою одиночної та парної гри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4591E787" w14:textId="1BF9362A" w:rsidR="009441EA" w:rsidRPr="004A0200" w:rsidRDefault="009441EA" w:rsidP="004A0200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Вдосконалити техніку виконання удару справа з льоту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4D5A0E9F" w14:textId="77777777" w:rsidR="004A0200" w:rsidRPr="004A0200" w:rsidRDefault="009441EA" w:rsidP="004A0200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Сприяти розвитку швидкості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14:paraId="6EFCF387" w14:textId="76B51525" w:rsidR="009441EA" w:rsidRPr="004A0200" w:rsidRDefault="004A0200" w:rsidP="004A0200">
      <w:pPr>
        <w:spacing w:line="240" w:lineRule="auto"/>
        <w:ind w:left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інтерактивні матеріали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="009441EA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Відпрацювання стандартних ігрових ситуацій на корті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="009441EA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ігрових ситуацій з обов’язковим завершенням розіграшу ударом справа з льоту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  <w:r w:rsidR="009441EA"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Вправи на розвиток швидкості</w:t>
      </w:r>
    </w:p>
    <w:p w14:paraId="791779B3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експрес-опитування.</w:t>
      </w:r>
    </w:p>
    <w:p w14:paraId="111B0BC0" w14:textId="014311F0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Практичне заняття №16. 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Задачі: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1. </w:t>
      </w:r>
      <w:r w:rsidRPr="004A0200">
        <w:rPr>
          <w:rFonts w:asciiTheme="minorHAnsi" w:hAnsiTheme="minorHAnsi" w:cs="Calibri"/>
          <w:bCs/>
          <w:noProof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559E917A" w14:textId="31CA631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Засоби</w:t>
      </w: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</w:t>
      </w:r>
      <w:r w:rsidRPr="004A0200">
        <w:rPr>
          <w:rFonts w:asciiTheme="minorHAnsi" w:hAnsiTheme="minorHAnsi"/>
          <w:noProof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4A0200" w:rsidRPr="004A0200">
        <w:rPr>
          <w:rFonts w:asciiTheme="minorHAnsi" w:hAnsiTheme="minorHAnsi"/>
          <w:noProof/>
          <w:color w:val="000000" w:themeColor="text1"/>
          <w:sz w:val="24"/>
          <w:szCs w:val="24"/>
        </w:rPr>
        <w:t>.</w:t>
      </w:r>
    </w:p>
    <w:p w14:paraId="3F3FCF29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="Calibri"/>
          <w:i/>
          <w:noProof/>
          <w:color w:val="000000" w:themeColor="text1"/>
          <w:sz w:val="24"/>
          <w:szCs w:val="24"/>
          <w:shd w:val="clear" w:color="auto" w:fill="FFFFFF"/>
        </w:rPr>
      </w:pPr>
      <w:r w:rsidRPr="004A0200">
        <w:rPr>
          <w:rFonts w:asciiTheme="minorHAnsi" w:hAnsiTheme="minorHAnsi" w:cs="Calibri"/>
          <w:noProof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14:paraId="0DFB2992" w14:textId="2AF1343A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spacing w:val="-3"/>
          <w:w w:val="105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pacing w:val="-3"/>
          <w:sz w:val="24"/>
          <w:szCs w:val="24"/>
        </w:rPr>
        <w:t>Практичне заняття №</w:t>
      </w:r>
      <w:r w:rsidRPr="004A0200">
        <w:rPr>
          <w:rFonts w:asciiTheme="minorHAnsi" w:hAnsiTheme="minorHAnsi" w:cstheme="minorHAnsi"/>
          <w:b/>
          <w:bCs/>
          <w:noProof/>
          <w:color w:val="000000" w:themeColor="text1"/>
          <w:spacing w:val="-3"/>
          <w:sz w:val="24"/>
          <w:szCs w:val="24"/>
        </w:rPr>
        <w:t xml:space="preserve"> </w:t>
      </w:r>
      <w:r w:rsidRPr="004A0200">
        <w:rPr>
          <w:rFonts w:asciiTheme="minorHAnsi" w:hAnsiTheme="minorHAnsi" w:cstheme="minorHAnsi"/>
          <w:b/>
          <w:bCs/>
          <w:noProof/>
          <w:color w:val="000000" w:themeColor="text1"/>
          <w:spacing w:val="-3"/>
          <w:w w:val="105"/>
          <w:sz w:val="24"/>
          <w:szCs w:val="24"/>
        </w:rPr>
        <w:t>17</w:t>
      </w:r>
      <w:r w:rsidR="004A0200">
        <w:rPr>
          <w:rFonts w:asciiTheme="minorHAnsi" w:hAnsiTheme="minorHAnsi" w:cstheme="minorHAnsi"/>
          <w:b/>
          <w:bCs/>
          <w:noProof/>
          <w:color w:val="000000" w:themeColor="text1"/>
          <w:spacing w:val="-3"/>
          <w:w w:val="105"/>
          <w:sz w:val="24"/>
          <w:szCs w:val="24"/>
        </w:rPr>
        <w:t xml:space="preserve">. </w:t>
      </w:r>
      <w:r w:rsidRPr="004A0200">
        <w:rPr>
          <w:rFonts w:asciiTheme="minorHAnsi" w:hAnsiTheme="minorHAnsi" w:cstheme="minorHAnsi"/>
          <w:b/>
          <w:noProof/>
          <w:color w:val="000000" w:themeColor="text1"/>
          <w:spacing w:val="-3"/>
          <w:w w:val="105"/>
          <w:sz w:val="24"/>
          <w:szCs w:val="24"/>
        </w:rPr>
        <w:t xml:space="preserve"> </w:t>
      </w:r>
    </w:p>
    <w:p w14:paraId="77767910" w14:textId="387BD264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модульної контрольної роботи</w:t>
      </w:r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170F4F67" w14:textId="77777777" w:rsidR="009441EA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color w:val="000000" w:themeColor="text1"/>
          <w:w w:val="105"/>
          <w:sz w:val="24"/>
          <w:szCs w:val="24"/>
        </w:rPr>
      </w:pPr>
      <w:r w:rsidRPr="004A0200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Практичне заняття № </w:t>
      </w:r>
      <w:r w:rsidRPr="004A0200">
        <w:rPr>
          <w:rFonts w:asciiTheme="minorHAnsi" w:hAnsiTheme="minorHAnsi" w:cstheme="minorHAnsi"/>
          <w:b/>
          <w:noProof/>
          <w:color w:val="000000" w:themeColor="text1"/>
          <w:w w:val="105"/>
          <w:sz w:val="24"/>
          <w:szCs w:val="24"/>
        </w:rPr>
        <w:t xml:space="preserve">18. </w:t>
      </w:r>
    </w:p>
    <w:p w14:paraId="51E42F36" w14:textId="3DCBAD96" w:rsidR="00C77DDB" w:rsidRPr="004A0200" w:rsidRDefault="009441EA" w:rsidP="004A0200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Проведення заліку</w:t>
      </w:r>
      <w:bookmarkEnd w:id="2"/>
      <w:r w:rsid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. </w:t>
      </w:r>
    </w:p>
    <w:p w14:paraId="72E3DBDB" w14:textId="3CF95580" w:rsidR="00420C22" w:rsidRPr="004A0200" w:rsidRDefault="00420C22" w:rsidP="004A0200">
      <w:pPr>
        <w:pStyle w:val="1"/>
        <w:numPr>
          <w:ilvl w:val="0"/>
          <w:numId w:val="5"/>
        </w:numPr>
        <w:spacing w:line="240" w:lineRule="auto"/>
        <w:ind w:left="0" w:firstLine="709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lastRenderedPageBreak/>
        <w:t>Сам</w:t>
      </w:r>
      <w:r w:rsidR="00E0459A" w:rsidRPr="004A0200">
        <w:rPr>
          <w:rFonts w:cstheme="minorHAnsi"/>
          <w:noProof/>
          <w:color w:val="000000" w:themeColor="text1"/>
        </w:rPr>
        <w:t>остійна робота студента</w:t>
      </w:r>
    </w:p>
    <w:p w14:paraId="2A765260" w14:textId="309CBD5A" w:rsidR="00420C22" w:rsidRPr="004A0200" w:rsidRDefault="004A0200" w:rsidP="004A0200">
      <w:pPr>
        <w:spacing w:after="120"/>
        <w:ind w:firstLine="709"/>
        <w:jc w:val="both"/>
        <w:rPr>
          <w:rFonts w:cstheme="minorHAnsi"/>
          <w:color w:val="000000" w:themeColor="text1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843036C" w14:textId="77777777" w:rsidR="00420C22" w:rsidRPr="004A0200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Політика та контроль</w:t>
      </w:r>
    </w:p>
    <w:p w14:paraId="5DE6F1D7" w14:textId="0034D1AC" w:rsidR="00420C22" w:rsidRPr="004A0200" w:rsidRDefault="00420C22" w:rsidP="008F2655">
      <w:pPr>
        <w:pStyle w:val="1"/>
        <w:numPr>
          <w:ilvl w:val="0"/>
          <w:numId w:val="5"/>
        </w:numPr>
        <w:spacing w:line="240" w:lineRule="auto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Політика навчальної дисципліни (освітнього компонента)</w:t>
      </w:r>
    </w:p>
    <w:p w14:paraId="23200C67" w14:textId="77777777" w:rsidR="00CB052F" w:rsidRPr="004A0200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4A0200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4A0200" w:rsidRDefault="00CB052F" w:rsidP="00CB052F">
      <w:pPr>
        <w:spacing w:line="240" w:lineRule="auto"/>
        <w:ind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Правила захисту індивідуальних завдань: дотримання принципу академічної доброчесності</w:t>
      </w:r>
    </w:p>
    <w:p w14:paraId="3FF53AF0" w14:textId="5A637B3C" w:rsidR="00CB052F" w:rsidRPr="004A0200" w:rsidRDefault="00CB052F" w:rsidP="00CB052F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</w:t>
      </w:r>
      <w:r w:rsidR="005403F4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народних змаганнях (5…+7 балів)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 </w:t>
      </w:r>
    </w:p>
    <w:p w14:paraId="3DE2E234" w14:textId="77777777" w:rsidR="00CB052F" w:rsidRPr="004A0200" w:rsidRDefault="00CB052F" w:rsidP="00CB052F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4A0200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4A0200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4A0200" w:rsidRDefault="00CB052F" w:rsidP="008F2655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1B76B082" w14:textId="123CC00E" w:rsidR="00CB052F" w:rsidRPr="004A0200" w:rsidRDefault="00CB052F" w:rsidP="008F2655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0D8DBE5E" w14:textId="77777777" w:rsidR="009C5472" w:rsidRPr="004A0200" w:rsidRDefault="009C5472" w:rsidP="009C5472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</w:rPr>
      </w:pPr>
      <w:r w:rsidRPr="004A0200">
        <w:rPr>
          <w:rFonts w:asciiTheme="minorHAnsi" w:hAnsiTheme="minorHAnsi" w:cstheme="minorHAnsi"/>
          <w:noProof/>
          <w:color w:val="000000" w:themeColor="text1"/>
          <w:sz w:val="24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https//kpi.ua/code).</w:t>
      </w:r>
    </w:p>
    <w:p w14:paraId="31DF2FE9" w14:textId="0D26CE8F" w:rsidR="004A6336" w:rsidRPr="004A0200" w:rsidRDefault="004A6336" w:rsidP="008F2655">
      <w:pPr>
        <w:pStyle w:val="1"/>
        <w:numPr>
          <w:ilvl w:val="0"/>
          <w:numId w:val="5"/>
        </w:numPr>
        <w:spacing w:line="240" w:lineRule="auto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 xml:space="preserve">Види контролю та </w:t>
      </w:r>
      <w:r w:rsidR="00B40317" w:rsidRPr="004A0200">
        <w:rPr>
          <w:rFonts w:cstheme="minorHAnsi"/>
          <w:noProof/>
          <w:color w:val="000000" w:themeColor="text1"/>
        </w:rPr>
        <w:t xml:space="preserve">рейтингова система </w:t>
      </w:r>
      <w:r w:rsidRPr="004A0200">
        <w:rPr>
          <w:rFonts w:cstheme="minorHAnsi"/>
          <w:noProof/>
          <w:color w:val="000000" w:themeColor="text1"/>
        </w:rPr>
        <w:t>оцін</w:t>
      </w:r>
      <w:r w:rsidR="00B40317" w:rsidRPr="004A0200">
        <w:rPr>
          <w:rFonts w:cstheme="minorHAnsi"/>
          <w:noProof/>
          <w:color w:val="000000" w:themeColor="text1"/>
        </w:rPr>
        <w:t xml:space="preserve">ювання </w:t>
      </w:r>
      <w:r w:rsidRPr="004A0200">
        <w:rPr>
          <w:rFonts w:cstheme="minorHAnsi"/>
          <w:noProof/>
          <w:color w:val="000000" w:themeColor="text1"/>
        </w:rPr>
        <w:t>результатів навчання</w:t>
      </w:r>
      <w:r w:rsidR="00B40317" w:rsidRPr="004A0200">
        <w:rPr>
          <w:rFonts w:cstheme="minorHAnsi"/>
          <w:noProof/>
          <w:color w:val="000000" w:themeColor="text1"/>
        </w:rPr>
        <w:t xml:space="preserve"> (РСО)</w:t>
      </w:r>
    </w:p>
    <w:p w14:paraId="56B30710" w14:textId="77777777" w:rsidR="00CF06E9" w:rsidRPr="008600AD" w:rsidRDefault="00CF06E9" w:rsidP="00CF06E9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8600AD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14:paraId="2D22E4BA" w14:textId="77777777" w:rsidR="00CF06E9" w:rsidRPr="008600AD" w:rsidRDefault="00CF06E9" w:rsidP="00CF06E9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>На практичних заняттях №</w:t>
      </w:r>
      <w:r>
        <w:t xml:space="preserve"> </w:t>
      </w:r>
      <w:r w:rsidRPr="008600AD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>
        <w:t>.</w:t>
      </w:r>
    </w:p>
    <w:p w14:paraId="2EAD8D56" w14:textId="77777777" w:rsidR="00CF06E9" w:rsidRPr="008600AD" w:rsidRDefault="00CF06E9" w:rsidP="00CF06E9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5313E6F2" w14:textId="77777777" w:rsidR="00CF06E9" w:rsidRPr="008600AD" w:rsidRDefault="00CF06E9" w:rsidP="00CF06E9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 xml:space="preserve">2. Модульна контрольна робота </w:t>
      </w:r>
      <w:proofErr w:type="spellStart"/>
      <w:r w:rsidRPr="008600AD">
        <w:rPr>
          <w:rFonts w:asciiTheme="minorHAnsi" w:hAnsiTheme="minorHAnsi"/>
          <w:b/>
          <w:bCs/>
          <w:sz w:val="24"/>
          <w:szCs w:val="24"/>
        </w:rPr>
        <w:t>МКР</w:t>
      </w:r>
      <w:proofErr w:type="spellEnd"/>
    </w:p>
    <w:p w14:paraId="3D8FAF6D" w14:textId="77777777" w:rsidR="00CF06E9" w:rsidRPr="008600AD" w:rsidRDefault="00CF06E9" w:rsidP="00CF06E9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8600AD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8600AD">
        <w:rPr>
          <w:rFonts w:asciiTheme="minorHAnsi" w:hAnsiTheme="minorHAnsi"/>
          <w:sz w:val="24"/>
          <w:szCs w:val="24"/>
        </w:rPr>
        <w:t>бала</w:t>
      </w:r>
      <w:proofErr w:type="spellEnd"/>
      <w:r w:rsidRPr="008600AD">
        <w:rPr>
          <w:rFonts w:asciiTheme="minorHAnsi" w:hAnsiTheme="minorHAnsi"/>
          <w:sz w:val="24"/>
          <w:szCs w:val="24"/>
        </w:rPr>
        <w:t>.</w:t>
      </w:r>
    </w:p>
    <w:p w14:paraId="4C49B673" w14:textId="77777777" w:rsidR="00CF06E9" w:rsidRPr="008600AD" w:rsidRDefault="00CF06E9" w:rsidP="00CF06E9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600AD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42E9290D" w14:textId="77777777" w:rsidR="00CF06E9" w:rsidRPr="00D55FED" w:rsidRDefault="00CF06E9" w:rsidP="00CF06E9">
      <w:pPr>
        <w:spacing w:before="120"/>
        <w:ind w:firstLine="709"/>
        <w:jc w:val="both"/>
        <w:rPr>
          <w:b/>
          <w:bCs/>
        </w:rPr>
      </w:pPr>
      <w:r w:rsidRPr="008600AD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05D8B84F" w14:textId="77777777" w:rsidR="00CF06E9" w:rsidRPr="00AA29A5" w:rsidRDefault="00CF06E9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3" w:name="_Hlk63329801"/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06E9" w:rsidRPr="00AA29A5" w14:paraId="343BBF8F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75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11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65A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EC9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5CA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CC7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5E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B1E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CF06E9" w:rsidRPr="00AA29A5" w14:paraId="2C80D62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AF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45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09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6A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AA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94F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4CC0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422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CF06E9" w:rsidRPr="00AA29A5" w14:paraId="183974E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437F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3AF2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62923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0A3F9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F465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9A0D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C24E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30B91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6F46C21E" w14:textId="77777777" w:rsidR="00CF06E9" w:rsidRPr="00AA29A5" w:rsidRDefault="00CF06E9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06E9" w:rsidRPr="00AA29A5" w14:paraId="72A1DFA8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0F0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A5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DF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16CB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101C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C0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0C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23B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CF06E9" w:rsidRPr="00AA29A5" w14:paraId="066264D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222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D7DC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469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08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FA8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618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A3F9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1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CF06E9" w:rsidRPr="00AA29A5" w14:paraId="07607FC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C3122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D172C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8ED01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306A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258BC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02DCA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7703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8083B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464380DF" w14:textId="77777777" w:rsidR="00E72D58" w:rsidRDefault="00E72D58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26B3D2B7" w14:textId="77777777" w:rsidR="00E72D58" w:rsidRDefault="00E72D58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5BA778F1" w14:textId="77777777" w:rsidR="00E72D58" w:rsidRDefault="00E72D58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42D793D0" w14:textId="77777777" w:rsidR="00E72D58" w:rsidRDefault="00E72D58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1C139013" w14:textId="77777777" w:rsidR="00CF06E9" w:rsidRPr="00AA29A5" w:rsidRDefault="00CF06E9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06E9" w:rsidRPr="00AA29A5" w14:paraId="1369B4B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F00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50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916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69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B9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05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60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41C" w14:textId="77777777" w:rsidR="00CF06E9" w:rsidRPr="00AA29A5" w:rsidRDefault="00CF06E9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CF06E9" w:rsidRPr="00AA29A5" w14:paraId="1D24F118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83D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60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9D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1BD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9D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9050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4AA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E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CF06E9" w:rsidRPr="00AA29A5" w14:paraId="06E0978B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1E6FC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470D0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C1B0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52EE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48A6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4ED71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9DFA8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1B66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1227374" w14:textId="77777777" w:rsidR="00CF06E9" w:rsidRPr="00AA29A5" w:rsidRDefault="00CF06E9" w:rsidP="00CF06E9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06E9" w:rsidRPr="00AA29A5" w14:paraId="30C36A11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FA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177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5EC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3F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16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B326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D9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670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CF06E9" w:rsidRPr="00AA29A5" w14:paraId="6E4E4E6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9D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473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FA1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A1F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4C42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D6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726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9B9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CF06E9" w:rsidRPr="00AA29A5" w14:paraId="05B2F39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231B0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1231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B84F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67E0B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5FF5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275E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3277C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9411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D388303" w14:textId="77777777" w:rsidR="00CF06E9" w:rsidRPr="00AA29A5" w:rsidRDefault="00CF06E9" w:rsidP="00CF06E9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A29A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CF06E9" w:rsidRPr="00AA29A5" w14:paraId="6943BCB0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CDA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98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5F37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930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96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120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CF06E9" w:rsidRPr="00AA29A5" w14:paraId="458DA541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3A3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BD0A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06E5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460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3A6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BED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CF06E9" w:rsidRPr="00AA29A5" w14:paraId="35C8178F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98681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9DF2E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392CB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36098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D81CF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9ACD4" w14:textId="77777777" w:rsidR="00CF06E9" w:rsidRPr="00AA29A5" w:rsidRDefault="00CF06E9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A29A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3"/>
      </w:tr>
    </w:tbl>
    <w:p w14:paraId="583C9AEB" w14:textId="77777777" w:rsidR="00CF06E9" w:rsidRPr="00AA29A5" w:rsidRDefault="00CF06E9" w:rsidP="00CF06E9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28101EA3" w14:textId="77777777" w:rsidR="00CF06E9" w:rsidRPr="00AA29A5" w:rsidRDefault="00CF06E9" w:rsidP="00CF06E9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0D7410F6" w14:textId="77777777" w:rsidR="00CF06E9" w:rsidRPr="00AA29A5" w:rsidRDefault="00CF06E9" w:rsidP="00CF06E9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AA29A5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38BB5441" w14:textId="77777777" w:rsidR="00CF06E9" w:rsidRPr="00AA29A5" w:rsidRDefault="00CF06E9" w:rsidP="00CF06E9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AA29A5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059C25DF" w14:textId="77777777" w:rsidR="00CF06E9" w:rsidRPr="00931486" w:rsidRDefault="00CF06E9" w:rsidP="00CF06E9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526590D6" w14:textId="77777777" w:rsidR="00CF06E9" w:rsidRPr="00931486" w:rsidRDefault="00CF06E9" w:rsidP="00CF06E9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1D723DC2" w14:textId="77777777" w:rsidR="00CF06E9" w:rsidRPr="00931486" w:rsidRDefault="00CF06E9" w:rsidP="00CF06E9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AA29A5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42B7F10D" w14:textId="77777777" w:rsidR="00CF06E9" w:rsidRPr="00931486" w:rsidRDefault="00CF06E9" w:rsidP="00CF06E9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25A754B1" w14:textId="77777777" w:rsidR="00CF06E9" w:rsidRPr="00AA29A5" w:rsidRDefault="00CF06E9" w:rsidP="00CF06E9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58C160C0" w14:textId="77777777" w:rsidR="00E72D58" w:rsidRPr="0016034C" w:rsidRDefault="00E72D58" w:rsidP="00E72D58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72D58" w:rsidRPr="0016034C" w14:paraId="02769A97" w14:textId="77777777" w:rsidTr="00B24F4D">
        <w:tc>
          <w:tcPr>
            <w:tcW w:w="4760" w:type="dxa"/>
            <w:vAlign w:val="center"/>
          </w:tcPr>
          <w:p w14:paraId="0DA998D8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E5949F2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E72D58" w:rsidRPr="0016034C" w14:paraId="5B3A2245" w14:textId="77777777" w:rsidTr="00B24F4D">
        <w:tc>
          <w:tcPr>
            <w:tcW w:w="4760" w:type="dxa"/>
          </w:tcPr>
          <w:p w14:paraId="1B1545E2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A26BD55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E72D58" w:rsidRPr="0016034C" w14:paraId="34991A82" w14:textId="77777777" w:rsidTr="00B24F4D">
        <w:trPr>
          <w:trHeight w:val="323"/>
        </w:trPr>
        <w:tc>
          <w:tcPr>
            <w:tcW w:w="4760" w:type="dxa"/>
          </w:tcPr>
          <w:p w14:paraId="60419A57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FCADD50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E72D58" w:rsidRPr="0016034C" w14:paraId="3005C497" w14:textId="77777777" w:rsidTr="00B24F4D">
        <w:trPr>
          <w:trHeight w:val="322"/>
        </w:trPr>
        <w:tc>
          <w:tcPr>
            <w:tcW w:w="4760" w:type="dxa"/>
          </w:tcPr>
          <w:p w14:paraId="709ABBE6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7B275C1D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E72D58" w:rsidRPr="0016034C" w14:paraId="337284C7" w14:textId="77777777" w:rsidTr="00B24F4D">
        <w:trPr>
          <w:trHeight w:val="323"/>
        </w:trPr>
        <w:tc>
          <w:tcPr>
            <w:tcW w:w="4760" w:type="dxa"/>
          </w:tcPr>
          <w:p w14:paraId="685398AA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6A149A5B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E72D58" w:rsidRPr="0016034C" w14:paraId="30AA914D" w14:textId="77777777" w:rsidTr="00B24F4D">
        <w:trPr>
          <w:trHeight w:val="322"/>
        </w:trPr>
        <w:tc>
          <w:tcPr>
            <w:tcW w:w="4760" w:type="dxa"/>
          </w:tcPr>
          <w:p w14:paraId="4B5C9977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3A783589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E72D58" w:rsidRPr="0016034C" w14:paraId="7543E9CE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1A950A38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62B5D89D" w14:textId="77777777" w:rsidR="00E72D58" w:rsidRPr="0016034C" w:rsidRDefault="00E72D58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CF06E9" w:rsidRDefault="006425A0" w:rsidP="00CF06E9">
      <w:pPr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22F37354" w14:textId="3BBB330A" w:rsidR="006425A0" w:rsidRPr="004A0200" w:rsidRDefault="006425A0" w:rsidP="00CF06E9">
      <w:pPr>
        <w:pStyle w:val="1"/>
        <w:numPr>
          <w:ilvl w:val="0"/>
          <w:numId w:val="5"/>
        </w:numPr>
        <w:spacing w:line="240" w:lineRule="auto"/>
        <w:ind w:left="0" w:firstLine="709"/>
        <w:rPr>
          <w:rFonts w:cstheme="minorHAnsi"/>
          <w:noProof/>
          <w:color w:val="000000" w:themeColor="text1"/>
        </w:rPr>
      </w:pPr>
      <w:r w:rsidRPr="004A0200">
        <w:rPr>
          <w:rFonts w:cstheme="minorHAnsi"/>
          <w:noProof/>
          <w:color w:val="000000" w:themeColor="text1"/>
        </w:rPr>
        <w:t>Додаткова інформація з дисципліни (освітнього компонента)</w:t>
      </w:r>
    </w:p>
    <w:p w14:paraId="27DB0E15" w14:textId="77777777" w:rsidR="00CF06E9" w:rsidRDefault="00CF06E9" w:rsidP="00CF06E9">
      <w:pPr>
        <w:spacing w:line="240" w:lineRule="auto"/>
        <w:ind w:firstLine="709"/>
        <w:rPr>
          <w:rFonts w:eastAsia="Times New Roman" w:cstheme="minorHAnsi"/>
          <w:snapToGrid w:val="0"/>
          <w:lang w:eastAsia="ru-RU"/>
        </w:rPr>
      </w:pPr>
      <w:r w:rsidRPr="009C31AD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>
        <w:rPr>
          <w:rFonts w:eastAsia="Times New Roman" w:cstheme="minorHAnsi"/>
          <w:snapToGrid w:val="0"/>
          <w:lang w:eastAsia="ru-RU"/>
        </w:rPr>
        <w:t>.</w:t>
      </w:r>
    </w:p>
    <w:p w14:paraId="2F3EC6B2" w14:textId="77777777" w:rsidR="006425A0" w:rsidRPr="004A0200" w:rsidRDefault="006425A0" w:rsidP="00CF06E9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4A020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lastRenderedPageBreak/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4A020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42EAE09E" w:rsidR="006425A0" w:rsidRPr="004A0200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b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="00EB3693" w:rsidRPr="004A0200">
        <w:rPr>
          <w:rStyle w:val="af3"/>
          <w:rFonts w:asciiTheme="minorHAnsi" w:hAnsiTheme="minorHAnsi" w:cstheme="minorHAnsi"/>
          <w:noProof/>
          <w:color w:val="000000" w:themeColor="text1"/>
          <w:sz w:val="24"/>
          <w:szCs w:val="24"/>
        </w:rPr>
        <w:t>тенісу</w:t>
      </w:r>
      <w:r w:rsidR="00931422" w:rsidRPr="004A0200">
        <w:rPr>
          <w:rStyle w:val="af3"/>
          <w:rFonts w:asciiTheme="minorHAnsi" w:hAnsiTheme="minorHAnsi" w:cstheme="minorHAnsi"/>
          <w:noProof/>
          <w:color w:val="000000" w:themeColor="text1"/>
          <w:sz w:val="24"/>
          <w:szCs w:val="24"/>
        </w:rPr>
        <w:t>,</w:t>
      </w:r>
      <w:r w:rsidRPr="004A0200">
        <w:rPr>
          <w:rFonts w:asciiTheme="minorHAnsi" w:eastAsia="Times New Roman" w:hAnsiTheme="minorHAnsi" w:cstheme="minorHAnsi"/>
          <w:b/>
          <w:noProof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A020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4A0200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фізи</w:t>
      </w: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14:paraId="0F8615CE" w14:textId="3E36579A" w:rsidR="006425A0" w:rsidRPr="004A0200" w:rsidRDefault="006425A0" w:rsidP="008F2655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CF06E9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.</w:t>
      </w:r>
    </w:p>
    <w:p w14:paraId="25FF4539" w14:textId="318DF6E6" w:rsidR="006425A0" w:rsidRPr="004A0200" w:rsidRDefault="006425A0" w:rsidP="008F2655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</w:pPr>
      <w:r w:rsidRPr="004A0200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CF06E9">
        <w:rPr>
          <w:rFonts w:asciiTheme="minorHAnsi" w:eastAsia="Times New Roman" w:hAnsiTheme="minorHAnsi" w:cstheme="minorHAnsi"/>
          <w:noProof/>
          <w:snapToGrid w:val="0"/>
          <w:color w:val="000000" w:themeColor="text1"/>
          <w:sz w:val="24"/>
          <w:szCs w:val="24"/>
          <w:lang w:eastAsia="ru-RU"/>
        </w:rPr>
        <w:t>.</w:t>
      </w:r>
    </w:p>
    <w:p w14:paraId="4D0F56D3" w14:textId="77777777" w:rsidR="006425A0" w:rsidRDefault="006425A0" w:rsidP="006425A0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496D7DD2" w14:textId="77777777" w:rsidR="00E72D58" w:rsidRDefault="00E72D58" w:rsidP="006425A0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0880B00B" w14:textId="77777777" w:rsidR="00E72D58" w:rsidRDefault="00E72D58" w:rsidP="006425A0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4BEE45CD" w14:textId="77777777" w:rsidR="00E72D58" w:rsidRPr="004A0200" w:rsidRDefault="00E72D58" w:rsidP="006425A0">
      <w:pPr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6082C28E" w14:textId="77777777" w:rsidR="006425A0" w:rsidRPr="004A0200" w:rsidRDefault="006425A0" w:rsidP="00CF06E9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4A0200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Робочу програму навчальної дисципліни (силабус):</w:t>
      </w:r>
    </w:p>
    <w:p w14:paraId="0EF89EF8" w14:textId="77777777" w:rsidR="00E72D58" w:rsidRPr="00E72D58" w:rsidRDefault="009B1DAD" w:rsidP="00CF06E9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E72D58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Складено: </w:t>
      </w:r>
    </w:p>
    <w:p w14:paraId="5B500F20" w14:textId="7C44C079" w:rsidR="00CF06E9" w:rsidRPr="00E72D58" w:rsidRDefault="009B1DAD" w:rsidP="00CF06E9">
      <w:pPr>
        <w:pStyle w:val="docdata"/>
        <w:spacing w:before="120" w:beforeAutospacing="0" w:after="120" w:afterAutospacing="0"/>
        <w:ind w:firstLine="709"/>
        <w:jc w:val="both"/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</w:pPr>
      <w:r w:rsidRPr="00E72D58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в. о.</w:t>
      </w:r>
      <w:r w:rsidRPr="00E72D58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 </w:t>
      </w:r>
      <w:r w:rsidR="00E72D58"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>зав</w:t>
      </w:r>
      <w:r w:rsidR="00CF06E9"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>.</w:t>
      </w:r>
      <w:r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 xml:space="preserve"> кафедри технологій оздоровлення і спорту, к.п.н.,</w:t>
      </w:r>
      <w:r w:rsidR="00CF06E9"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 xml:space="preserve"> </w:t>
      </w:r>
      <w:r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>доцент Бойко Ганна Леонідівна</w:t>
      </w:r>
    </w:p>
    <w:p w14:paraId="1A470247" w14:textId="7845B840" w:rsidR="00CF06E9" w:rsidRPr="00E72D58" w:rsidRDefault="009B1DAD" w:rsidP="00CF06E9">
      <w:pPr>
        <w:pStyle w:val="docdata"/>
        <w:spacing w:before="120" w:beforeAutospacing="0" w:after="120" w:afterAutospacing="0"/>
        <w:ind w:firstLine="709"/>
        <w:jc w:val="both"/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</w:pPr>
      <w:r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>к.п.н., доцент Новицький Юрій Володимирович</w:t>
      </w:r>
    </w:p>
    <w:p w14:paraId="3357C506" w14:textId="312F225B" w:rsidR="009B1DAD" w:rsidRPr="00E72D58" w:rsidRDefault="009B1DAD" w:rsidP="00CF06E9">
      <w:pPr>
        <w:pStyle w:val="docdata"/>
        <w:spacing w:before="120" w:beforeAutospacing="0" w:after="120" w:afterAutospacing="0"/>
        <w:ind w:firstLine="709"/>
        <w:jc w:val="both"/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</w:pPr>
      <w:r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 xml:space="preserve">старший викладач </w:t>
      </w:r>
      <w:r w:rsidR="00BB67BC" w:rsidRPr="00E72D58">
        <w:rPr>
          <w:rStyle w:val="af9"/>
          <w:rFonts w:asciiTheme="minorHAnsi" w:hAnsiTheme="minorHAnsi"/>
          <w:i w:val="0"/>
          <w:noProof/>
          <w:color w:val="000000" w:themeColor="text1"/>
          <w:sz w:val="22"/>
          <w:szCs w:val="22"/>
        </w:rPr>
        <w:t>Бурлака Ірина Василівна</w:t>
      </w:r>
    </w:p>
    <w:p w14:paraId="1B319096" w14:textId="77777777" w:rsidR="00E72D58" w:rsidRPr="00FA2B62" w:rsidRDefault="00E72D58" w:rsidP="00E72D58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57849A37" w14:textId="77777777" w:rsidR="00E72D58" w:rsidRPr="00FA2B62" w:rsidRDefault="00E72D58" w:rsidP="00E72D58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153B5DD8" w:rsidR="005251A5" w:rsidRPr="004A0200" w:rsidRDefault="005251A5" w:rsidP="006425A0">
      <w:pPr>
        <w:pStyle w:val="a0"/>
        <w:spacing w:line="240" w:lineRule="auto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sectPr w:rsidR="005251A5" w:rsidRPr="004A0200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48D2" w14:textId="77777777" w:rsidR="00B07C65" w:rsidRDefault="00B07C65" w:rsidP="004E0EDF">
      <w:pPr>
        <w:spacing w:line="240" w:lineRule="auto"/>
      </w:pPr>
      <w:r>
        <w:separator/>
      </w:r>
    </w:p>
  </w:endnote>
  <w:endnote w:type="continuationSeparator" w:id="0">
    <w:p w14:paraId="45C0B309" w14:textId="77777777" w:rsidR="00B07C65" w:rsidRDefault="00B07C6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FB448" w14:textId="77777777" w:rsidR="00B07C65" w:rsidRDefault="00B07C65" w:rsidP="004E0EDF">
      <w:pPr>
        <w:spacing w:line="240" w:lineRule="auto"/>
      </w:pPr>
      <w:r>
        <w:separator/>
      </w:r>
    </w:p>
  </w:footnote>
  <w:footnote w:type="continuationSeparator" w:id="0">
    <w:p w14:paraId="0CE89C83" w14:textId="77777777" w:rsidR="00B07C65" w:rsidRDefault="00B07C6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697"/>
    <w:multiLevelType w:val="multilevel"/>
    <w:tmpl w:val="6F9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400E7"/>
    <w:multiLevelType w:val="hybridMultilevel"/>
    <w:tmpl w:val="095082A2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B1A54"/>
    <w:multiLevelType w:val="hybridMultilevel"/>
    <w:tmpl w:val="9E5E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A343A4"/>
    <w:multiLevelType w:val="multilevel"/>
    <w:tmpl w:val="342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008C0"/>
    <w:multiLevelType w:val="hybridMultilevel"/>
    <w:tmpl w:val="DEFA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E017E"/>
    <w:multiLevelType w:val="hybridMultilevel"/>
    <w:tmpl w:val="E988C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16481"/>
    <w:multiLevelType w:val="hybridMultilevel"/>
    <w:tmpl w:val="F14EE98A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30CCA"/>
    <w:multiLevelType w:val="multilevel"/>
    <w:tmpl w:val="810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624DA"/>
    <w:multiLevelType w:val="hybridMultilevel"/>
    <w:tmpl w:val="F18C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41D1"/>
    <w:multiLevelType w:val="hybridMultilevel"/>
    <w:tmpl w:val="A01CF64C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713EC25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C210C"/>
    <w:multiLevelType w:val="hybridMultilevel"/>
    <w:tmpl w:val="506A4B7A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AC3EB4"/>
    <w:multiLevelType w:val="hybridMultilevel"/>
    <w:tmpl w:val="98440DD2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E148C0"/>
    <w:multiLevelType w:val="hybridMultilevel"/>
    <w:tmpl w:val="83E21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C25D1D"/>
    <w:multiLevelType w:val="hybridMultilevel"/>
    <w:tmpl w:val="69F2C604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3598C"/>
    <w:multiLevelType w:val="hybridMultilevel"/>
    <w:tmpl w:val="3D7E7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3C2B51"/>
    <w:multiLevelType w:val="hybridMultilevel"/>
    <w:tmpl w:val="0C660872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C5C7A"/>
    <w:multiLevelType w:val="hybridMultilevel"/>
    <w:tmpl w:val="BFDAAF58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4F4F09"/>
    <w:multiLevelType w:val="hybridMultilevel"/>
    <w:tmpl w:val="A3A8179C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444D27"/>
    <w:multiLevelType w:val="hybridMultilevel"/>
    <w:tmpl w:val="46FC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C93A66"/>
    <w:multiLevelType w:val="hybridMultilevel"/>
    <w:tmpl w:val="EA6CE168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952F59"/>
    <w:multiLevelType w:val="hybridMultilevel"/>
    <w:tmpl w:val="4B78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125909"/>
    <w:multiLevelType w:val="hybridMultilevel"/>
    <w:tmpl w:val="C8CE0718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12C86"/>
    <w:multiLevelType w:val="hybridMultilevel"/>
    <w:tmpl w:val="CEAE7120"/>
    <w:lvl w:ilvl="0" w:tplc="8688B5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72685"/>
    <w:multiLevelType w:val="hybridMultilevel"/>
    <w:tmpl w:val="9BAA4E8A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B05176"/>
    <w:multiLevelType w:val="hybridMultilevel"/>
    <w:tmpl w:val="DA744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A13B81"/>
    <w:multiLevelType w:val="hybridMultilevel"/>
    <w:tmpl w:val="23945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D34010"/>
    <w:multiLevelType w:val="multilevel"/>
    <w:tmpl w:val="E81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27889"/>
    <w:multiLevelType w:val="hybridMultilevel"/>
    <w:tmpl w:val="0896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7B5ADF"/>
    <w:multiLevelType w:val="hybridMultilevel"/>
    <w:tmpl w:val="E036F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2A0A06"/>
    <w:multiLevelType w:val="hybridMultilevel"/>
    <w:tmpl w:val="6F98A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3D3CDE"/>
    <w:multiLevelType w:val="hybridMultilevel"/>
    <w:tmpl w:val="B0088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87CAF"/>
    <w:multiLevelType w:val="hybridMultilevel"/>
    <w:tmpl w:val="0DFC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721E59"/>
    <w:multiLevelType w:val="hybridMultilevel"/>
    <w:tmpl w:val="00E49FB4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F155F"/>
    <w:multiLevelType w:val="hybridMultilevel"/>
    <w:tmpl w:val="1AC20A54"/>
    <w:lvl w:ilvl="0" w:tplc="8688B51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700B85"/>
    <w:multiLevelType w:val="hybridMultilevel"/>
    <w:tmpl w:val="3BF48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1D6E4E"/>
    <w:multiLevelType w:val="hybridMultilevel"/>
    <w:tmpl w:val="EEB8C7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7"/>
  </w:num>
  <w:num w:numId="3">
    <w:abstractNumId w:val="10"/>
  </w:num>
  <w:num w:numId="4">
    <w:abstractNumId w:val="33"/>
  </w:num>
  <w:num w:numId="5">
    <w:abstractNumId w:val="36"/>
    <w:lvlOverride w:ilvl="0">
      <w:startOverride w:val="6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19"/>
  </w:num>
  <w:num w:numId="10">
    <w:abstractNumId w:val="38"/>
  </w:num>
  <w:num w:numId="11">
    <w:abstractNumId w:val="6"/>
  </w:num>
  <w:num w:numId="12">
    <w:abstractNumId w:val="22"/>
  </w:num>
  <w:num w:numId="13">
    <w:abstractNumId w:val="37"/>
  </w:num>
  <w:num w:numId="14">
    <w:abstractNumId w:val="30"/>
  </w:num>
  <w:num w:numId="15">
    <w:abstractNumId w:val="35"/>
  </w:num>
  <w:num w:numId="16">
    <w:abstractNumId w:val="31"/>
  </w:num>
  <w:num w:numId="17">
    <w:abstractNumId w:val="16"/>
  </w:num>
  <w:num w:numId="18">
    <w:abstractNumId w:val="12"/>
  </w:num>
  <w:num w:numId="19">
    <w:abstractNumId w:val="23"/>
  </w:num>
  <w:num w:numId="20">
    <w:abstractNumId w:val="32"/>
  </w:num>
  <w:num w:numId="21">
    <w:abstractNumId w:val="5"/>
  </w:num>
  <w:num w:numId="22">
    <w:abstractNumId w:val="20"/>
  </w:num>
  <w:num w:numId="23">
    <w:abstractNumId w:val="1"/>
  </w:num>
  <w:num w:numId="24">
    <w:abstractNumId w:val="13"/>
  </w:num>
  <w:num w:numId="25">
    <w:abstractNumId w:val="11"/>
  </w:num>
  <w:num w:numId="26">
    <w:abstractNumId w:val="9"/>
  </w:num>
  <w:num w:numId="27">
    <w:abstractNumId w:val="29"/>
  </w:num>
  <w:num w:numId="28">
    <w:abstractNumId w:val="15"/>
  </w:num>
  <w:num w:numId="29">
    <w:abstractNumId w:val="18"/>
  </w:num>
  <w:num w:numId="30">
    <w:abstractNumId w:val="26"/>
  </w:num>
  <w:num w:numId="31">
    <w:abstractNumId w:val="14"/>
  </w:num>
  <w:num w:numId="32">
    <w:abstractNumId w:val="27"/>
  </w:num>
  <w:num w:numId="33">
    <w:abstractNumId w:val="21"/>
  </w:num>
  <w:num w:numId="34">
    <w:abstractNumId w:val="2"/>
  </w:num>
  <w:num w:numId="35">
    <w:abstractNumId w:val="24"/>
  </w:num>
  <w:num w:numId="36">
    <w:abstractNumId w:val="34"/>
  </w:num>
  <w:num w:numId="37">
    <w:abstractNumId w:val="4"/>
  </w:num>
  <w:num w:numId="38">
    <w:abstractNumId w:val="8"/>
  </w:num>
  <w:num w:numId="39">
    <w:abstractNumId w:val="3"/>
  </w:num>
  <w:num w:numId="40">
    <w:abstractNumId w:val="0"/>
  </w:num>
  <w:num w:numId="41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60EDD"/>
    <w:rsid w:val="000710BB"/>
    <w:rsid w:val="00087AFC"/>
    <w:rsid w:val="000924EB"/>
    <w:rsid w:val="000A3AEE"/>
    <w:rsid w:val="000B10F2"/>
    <w:rsid w:val="000C40A0"/>
    <w:rsid w:val="000C5D30"/>
    <w:rsid w:val="000D1F73"/>
    <w:rsid w:val="000D6FCB"/>
    <w:rsid w:val="000F01A9"/>
    <w:rsid w:val="000F30CC"/>
    <w:rsid w:val="0011036B"/>
    <w:rsid w:val="0013333A"/>
    <w:rsid w:val="001435BE"/>
    <w:rsid w:val="00146D54"/>
    <w:rsid w:val="00157BF6"/>
    <w:rsid w:val="00177101"/>
    <w:rsid w:val="001943AA"/>
    <w:rsid w:val="001A0CDA"/>
    <w:rsid w:val="001A1A05"/>
    <w:rsid w:val="001B249C"/>
    <w:rsid w:val="001D56C1"/>
    <w:rsid w:val="0020327B"/>
    <w:rsid w:val="0020742E"/>
    <w:rsid w:val="0023261A"/>
    <w:rsid w:val="0023533A"/>
    <w:rsid w:val="0024717A"/>
    <w:rsid w:val="00253BCC"/>
    <w:rsid w:val="002556A8"/>
    <w:rsid w:val="00270675"/>
    <w:rsid w:val="00273024"/>
    <w:rsid w:val="00287034"/>
    <w:rsid w:val="0029188B"/>
    <w:rsid w:val="002A191B"/>
    <w:rsid w:val="002A1E18"/>
    <w:rsid w:val="002C15C5"/>
    <w:rsid w:val="002C226D"/>
    <w:rsid w:val="002F39B6"/>
    <w:rsid w:val="003063B2"/>
    <w:rsid w:val="00306C33"/>
    <w:rsid w:val="00341C19"/>
    <w:rsid w:val="00345E91"/>
    <w:rsid w:val="00354338"/>
    <w:rsid w:val="00370631"/>
    <w:rsid w:val="00374A78"/>
    <w:rsid w:val="00376303"/>
    <w:rsid w:val="00381F90"/>
    <w:rsid w:val="003B1ECA"/>
    <w:rsid w:val="003C1370"/>
    <w:rsid w:val="003C5998"/>
    <w:rsid w:val="003C70D8"/>
    <w:rsid w:val="003D35CF"/>
    <w:rsid w:val="003F0A41"/>
    <w:rsid w:val="003F1193"/>
    <w:rsid w:val="003F2AF0"/>
    <w:rsid w:val="003F3414"/>
    <w:rsid w:val="00405D72"/>
    <w:rsid w:val="00420C22"/>
    <w:rsid w:val="004319A4"/>
    <w:rsid w:val="0043403A"/>
    <w:rsid w:val="004442EE"/>
    <w:rsid w:val="00457BB1"/>
    <w:rsid w:val="0046632F"/>
    <w:rsid w:val="00494B8C"/>
    <w:rsid w:val="004A0200"/>
    <w:rsid w:val="004A6336"/>
    <w:rsid w:val="004A74BF"/>
    <w:rsid w:val="004A7F19"/>
    <w:rsid w:val="004D1575"/>
    <w:rsid w:val="004D18E6"/>
    <w:rsid w:val="004D614A"/>
    <w:rsid w:val="004E0EDF"/>
    <w:rsid w:val="004F6918"/>
    <w:rsid w:val="00521C71"/>
    <w:rsid w:val="005251A5"/>
    <w:rsid w:val="00526B96"/>
    <w:rsid w:val="00530BFF"/>
    <w:rsid w:val="005403F4"/>
    <w:rsid w:val="005413FF"/>
    <w:rsid w:val="00556E26"/>
    <w:rsid w:val="005A2001"/>
    <w:rsid w:val="005D4250"/>
    <w:rsid w:val="005D764D"/>
    <w:rsid w:val="005E28D0"/>
    <w:rsid w:val="005E6F3F"/>
    <w:rsid w:val="005F0A8D"/>
    <w:rsid w:val="005F4692"/>
    <w:rsid w:val="0060108D"/>
    <w:rsid w:val="006211B9"/>
    <w:rsid w:val="00624E52"/>
    <w:rsid w:val="00626BE4"/>
    <w:rsid w:val="00642354"/>
    <w:rsid w:val="006425A0"/>
    <w:rsid w:val="00667719"/>
    <w:rsid w:val="006757B0"/>
    <w:rsid w:val="0067601D"/>
    <w:rsid w:val="00681EBD"/>
    <w:rsid w:val="00686A43"/>
    <w:rsid w:val="006A5CA2"/>
    <w:rsid w:val="006E65B0"/>
    <w:rsid w:val="006F5C29"/>
    <w:rsid w:val="00705344"/>
    <w:rsid w:val="0071148B"/>
    <w:rsid w:val="00714AB2"/>
    <w:rsid w:val="007244E1"/>
    <w:rsid w:val="0072513A"/>
    <w:rsid w:val="00731291"/>
    <w:rsid w:val="00733CFE"/>
    <w:rsid w:val="00740EF2"/>
    <w:rsid w:val="00766A0A"/>
    <w:rsid w:val="00773010"/>
    <w:rsid w:val="0077700A"/>
    <w:rsid w:val="007861B6"/>
    <w:rsid w:val="00791855"/>
    <w:rsid w:val="00796421"/>
    <w:rsid w:val="007A5716"/>
    <w:rsid w:val="007A59D5"/>
    <w:rsid w:val="007B380C"/>
    <w:rsid w:val="007D4BB5"/>
    <w:rsid w:val="007E3190"/>
    <w:rsid w:val="007E58EB"/>
    <w:rsid w:val="007E7F74"/>
    <w:rsid w:val="007F7C45"/>
    <w:rsid w:val="00801F87"/>
    <w:rsid w:val="0082508F"/>
    <w:rsid w:val="00832CCE"/>
    <w:rsid w:val="00845301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F2655"/>
    <w:rsid w:val="008F2B1A"/>
    <w:rsid w:val="008F70E3"/>
    <w:rsid w:val="00921657"/>
    <w:rsid w:val="009266C6"/>
    <w:rsid w:val="00931422"/>
    <w:rsid w:val="00941384"/>
    <w:rsid w:val="009441EA"/>
    <w:rsid w:val="00945E35"/>
    <w:rsid w:val="00962C2E"/>
    <w:rsid w:val="0097768E"/>
    <w:rsid w:val="00982A59"/>
    <w:rsid w:val="009B1DAD"/>
    <w:rsid w:val="009B2DDB"/>
    <w:rsid w:val="009C04C7"/>
    <w:rsid w:val="009C388E"/>
    <w:rsid w:val="009C5472"/>
    <w:rsid w:val="009D1B18"/>
    <w:rsid w:val="009E0D5F"/>
    <w:rsid w:val="009F22B9"/>
    <w:rsid w:val="009F69B9"/>
    <w:rsid w:val="009F751E"/>
    <w:rsid w:val="00A2371B"/>
    <w:rsid w:val="00A2464E"/>
    <w:rsid w:val="00A2798C"/>
    <w:rsid w:val="00A7325F"/>
    <w:rsid w:val="00A82119"/>
    <w:rsid w:val="00A90398"/>
    <w:rsid w:val="00AA6B23"/>
    <w:rsid w:val="00AB05C9"/>
    <w:rsid w:val="00AB3402"/>
    <w:rsid w:val="00AC1CB1"/>
    <w:rsid w:val="00AD35CD"/>
    <w:rsid w:val="00AD5593"/>
    <w:rsid w:val="00AE221C"/>
    <w:rsid w:val="00AE3183"/>
    <w:rsid w:val="00AE41A6"/>
    <w:rsid w:val="00AE645B"/>
    <w:rsid w:val="00AF51AE"/>
    <w:rsid w:val="00B07C65"/>
    <w:rsid w:val="00B17F16"/>
    <w:rsid w:val="00B20824"/>
    <w:rsid w:val="00B30E28"/>
    <w:rsid w:val="00B40317"/>
    <w:rsid w:val="00B42FD2"/>
    <w:rsid w:val="00B47838"/>
    <w:rsid w:val="00B7221D"/>
    <w:rsid w:val="00B86B11"/>
    <w:rsid w:val="00B8724C"/>
    <w:rsid w:val="00BA590A"/>
    <w:rsid w:val="00BB0099"/>
    <w:rsid w:val="00BB67BC"/>
    <w:rsid w:val="00C04B3A"/>
    <w:rsid w:val="00C061B9"/>
    <w:rsid w:val="00C301EF"/>
    <w:rsid w:val="00C32BA6"/>
    <w:rsid w:val="00C42A21"/>
    <w:rsid w:val="00C46D74"/>
    <w:rsid w:val="00C47374"/>
    <w:rsid w:val="00C55C12"/>
    <w:rsid w:val="00C648F2"/>
    <w:rsid w:val="00C77DDB"/>
    <w:rsid w:val="00CB052F"/>
    <w:rsid w:val="00CC5E89"/>
    <w:rsid w:val="00CD353D"/>
    <w:rsid w:val="00CE12B7"/>
    <w:rsid w:val="00CE7B5C"/>
    <w:rsid w:val="00CF06E9"/>
    <w:rsid w:val="00D05879"/>
    <w:rsid w:val="00D2172D"/>
    <w:rsid w:val="00D525C0"/>
    <w:rsid w:val="00D81DA3"/>
    <w:rsid w:val="00D82DA7"/>
    <w:rsid w:val="00D919DD"/>
    <w:rsid w:val="00D92509"/>
    <w:rsid w:val="00DC1E0C"/>
    <w:rsid w:val="00E0088D"/>
    <w:rsid w:val="00E02AB6"/>
    <w:rsid w:val="00E0459A"/>
    <w:rsid w:val="00E066BE"/>
    <w:rsid w:val="00E06AC5"/>
    <w:rsid w:val="00E17713"/>
    <w:rsid w:val="00E44772"/>
    <w:rsid w:val="00E57C3B"/>
    <w:rsid w:val="00E6586F"/>
    <w:rsid w:val="00E710FE"/>
    <w:rsid w:val="00E72D58"/>
    <w:rsid w:val="00E752A9"/>
    <w:rsid w:val="00E814BF"/>
    <w:rsid w:val="00EA0EB9"/>
    <w:rsid w:val="00EB3693"/>
    <w:rsid w:val="00EB4F56"/>
    <w:rsid w:val="00EB591C"/>
    <w:rsid w:val="00EE11E7"/>
    <w:rsid w:val="00EE2AC1"/>
    <w:rsid w:val="00EF38BF"/>
    <w:rsid w:val="00EF5B86"/>
    <w:rsid w:val="00F056B5"/>
    <w:rsid w:val="00F162DC"/>
    <w:rsid w:val="00F25712"/>
    <w:rsid w:val="00F25DB2"/>
    <w:rsid w:val="00F51B26"/>
    <w:rsid w:val="00F677B9"/>
    <w:rsid w:val="00F7679A"/>
    <w:rsid w:val="00F77E2B"/>
    <w:rsid w:val="00F95D78"/>
    <w:rsid w:val="00FB6A3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86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6930,baiaagaaboqcaaadlbiaaavofgaaaaaaaaaaaaaaaaaaaaaaaaaaaaaaaaaaaaaaaaaaaaaaaaaaaaaaaaaaaaaaaaaaaaaaaaaaaaaaaaaaaaaaaaaaaaaaaaaaaaaaaaaaaaaaaaaaaaaaaaaaaaaaaaaaaaaaaaaaaaaaaaaaaaaaaaaaaaaaaaaaaaaaaaaaaaaaaaaaaaaaaaaaaaaaaaaaaaaaaaaaaaaa"/>
    <w:basedOn w:val="a"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97768E"/>
  </w:style>
  <w:style w:type="paragraph" w:styleId="af7">
    <w:name w:val="Subtitle"/>
    <w:basedOn w:val="a"/>
    <w:next w:val="a"/>
    <w:link w:val="af8"/>
    <w:qFormat/>
    <w:rsid w:val="009314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1"/>
    <w:link w:val="af7"/>
    <w:rsid w:val="009314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en-US"/>
    </w:rPr>
  </w:style>
  <w:style w:type="character" w:styleId="af9">
    <w:name w:val="Emphasis"/>
    <w:basedOn w:val="a1"/>
    <w:qFormat/>
    <w:rsid w:val="00291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86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6930,baiaagaaboqcaaadlbiaaavofgaaaaaaaaaaaaaaaaaaaaaaaaaaaaaaaaaaaaaaaaaaaaaaaaaaaaaaaaaaaaaaaaaaaaaaaaaaaaaaaaaaaaaaaaaaaaaaaaaaaaaaaaaaaaaaaaaaaaaaaaaaaaaaaaaaaaaaaaaaaaaaaaaaaaaaaaaaaaaaaaaaaaaaaaaaaaaaaaaaaaaaaaaaaaaaaaaaaaaaaaaaaaaa"/>
    <w:basedOn w:val="a"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EB36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97768E"/>
  </w:style>
  <w:style w:type="paragraph" w:styleId="af7">
    <w:name w:val="Subtitle"/>
    <w:basedOn w:val="a"/>
    <w:next w:val="a"/>
    <w:link w:val="af8"/>
    <w:qFormat/>
    <w:rsid w:val="009314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1"/>
    <w:link w:val="af7"/>
    <w:rsid w:val="009314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en-US"/>
    </w:rPr>
  </w:style>
  <w:style w:type="character" w:styleId="af9">
    <w:name w:val="Emphasis"/>
    <w:basedOn w:val="a1"/>
    <w:qFormat/>
    <w:rsid w:val="00291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1892" TargetMode="External"/><Relationship Id="rId18" Type="http://schemas.openxmlformats.org/officeDocument/2006/relationships/hyperlink" Target="https://ela.kpi.ua/handle/123456789/11742" TargetMode="External"/><Relationship Id="rId26" Type="http://schemas.openxmlformats.org/officeDocument/2006/relationships/hyperlink" Target="https://ela.kpi.ua/handle/123456789/425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4515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15480" TargetMode="External"/><Relationship Id="rId25" Type="http://schemas.openxmlformats.org/officeDocument/2006/relationships/hyperlink" Target="https://ela.kpi.ua/handle/123456789/4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6" TargetMode="External"/><Relationship Id="rId20" Type="http://schemas.openxmlformats.org/officeDocument/2006/relationships/hyperlink" Target="https://ela.kpi.ua/handle/123456789/1780" TargetMode="External"/><Relationship Id="rId29" Type="http://schemas.openxmlformats.org/officeDocument/2006/relationships/hyperlink" Target="https://ela.kpi.ua/handle/123456789/411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2021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7" TargetMode="External"/><Relationship Id="rId23" Type="http://schemas.openxmlformats.org/officeDocument/2006/relationships/hyperlink" Target="https://ela.kpi.ua/handle/123456789/42022" TargetMode="External"/><Relationship Id="rId28" Type="http://schemas.openxmlformats.org/officeDocument/2006/relationships/hyperlink" Target="https://ela.kpi.ua/handle/123456789/4111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8148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568" TargetMode="External"/><Relationship Id="rId22" Type="http://schemas.openxmlformats.org/officeDocument/2006/relationships/hyperlink" Target="https://ela.kpi.ua/handle/123456789/42034" TargetMode="External"/><Relationship Id="rId27" Type="http://schemas.openxmlformats.org/officeDocument/2006/relationships/hyperlink" Target="https://ela.kpi.ua/handle/123456789/41128" TargetMode="External"/><Relationship Id="rId30" Type="http://schemas.openxmlformats.org/officeDocument/2006/relationships/hyperlink" Target="https://ela.kpi.ua/handle/123456789/41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8AB23-391D-4425-80F2-CD9CA05F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3712</Words>
  <Characters>21419</Characters>
  <Application>Microsoft Office Word</Application>
  <DocSecurity>0</DocSecurity>
  <Lines>669</Lines>
  <Paragraphs>502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7</cp:revision>
  <cp:lastPrinted>2020-09-07T13:50:00Z</cp:lastPrinted>
  <dcterms:created xsi:type="dcterms:W3CDTF">2021-11-25T17:13:00Z</dcterms:created>
  <dcterms:modified xsi:type="dcterms:W3CDTF">2022-07-12T10:53:00Z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