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311C56" w:rsidRPr="00CA7CD2" w14:paraId="339F26BA" w14:textId="77777777" w:rsidTr="00C42E0B">
        <w:trPr>
          <w:trHeight w:val="416"/>
        </w:trPr>
        <w:tc>
          <w:tcPr>
            <w:tcW w:w="5670" w:type="dxa"/>
          </w:tcPr>
          <w:p w14:paraId="03091E75" w14:textId="77777777" w:rsidR="00311C56" w:rsidRPr="00CA7CD2" w:rsidRDefault="00311C56" w:rsidP="00C42E0B">
            <w:pPr>
              <w:spacing w:line="240" w:lineRule="auto"/>
              <w:ind w:left="-57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  <w:r w:rsidRPr="00CA7CD2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0B0B05E6" wp14:editId="40EDFCB4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0FE22FD8" w14:textId="77777777" w:rsidR="00311C56" w:rsidRPr="00CA7CD2" w:rsidRDefault="00311C56" w:rsidP="00C42E0B">
            <w:pPr>
              <w:spacing w:line="240" w:lineRule="auto"/>
              <w:ind w:left="-71"/>
              <w:jc w:val="center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735233EE" w14:textId="77777777" w:rsidR="00311C56" w:rsidRPr="00CA7CD2" w:rsidRDefault="00311C56" w:rsidP="00C42E0B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A7CD2">
              <w:rPr>
                <w:rFonts w:asciiTheme="minorHAnsi" w:hAnsiTheme="minorHAnsi"/>
                <w:b/>
                <w:sz w:val="24"/>
                <w:szCs w:val="24"/>
              </w:rPr>
              <w:t>Кафедра технологій оздоровлення і спорту</w:t>
            </w:r>
          </w:p>
        </w:tc>
      </w:tr>
      <w:tr w:rsidR="00311C56" w:rsidRPr="00C120A7" w14:paraId="0818BCD2" w14:textId="77777777" w:rsidTr="00C42E0B">
        <w:trPr>
          <w:trHeight w:val="628"/>
        </w:trPr>
        <w:tc>
          <w:tcPr>
            <w:tcW w:w="10206" w:type="dxa"/>
            <w:gridSpan w:val="3"/>
          </w:tcPr>
          <w:p w14:paraId="7B9D6B62" w14:textId="77777777" w:rsidR="00311C56" w:rsidRPr="00D30DFA" w:rsidRDefault="00311C56" w:rsidP="00C42E0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D30DFA">
              <w:rPr>
                <w:rFonts w:asciiTheme="minorHAnsi" w:hAnsiTheme="minorHAnsi" w:cstheme="minorHAnsi"/>
                <w:b/>
                <w:sz w:val="48"/>
                <w:szCs w:val="48"/>
                <w:lang w:val="en-US"/>
              </w:rPr>
              <w:t>C</w:t>
            </w:r>
            <w:proofErr w:type="spellStart"/>
            <w:r w:rsidRPr="00D30DFA">
              <w:rPr>
                <w:rFonts w:asciiTheme="minorHAnsi" w:hAnsiTheme="minorHAnsi" w:cstheme="minorHAnsi"/>
                <w:b/>
                <w:sz w:val="48"/>
                <w:szCs w:val="48"/>
              </w:rPr>
              <w:t>кладно</w:t>
            </w:r>
            <w:proofErr w:type="spellEnd"/>
            <w:r w:rsidRPr="00D30DFA">
              <w:rPr>
                <w:rFonts w:asciiTheme="minorHAnsi" w:hAnsiTheme="minorHAnsi" w:cstheme="minorHAnsi"/>
                <w:b/>
                <w:sz w:val="48"/>
                <w:szCs w:val="48"/>
              </w:rPr>
              <w:t>-координаційні види спорту</w:t>
            </w:r>
          </w:p>
          <w:p w14:paraId="612D892F" w14:textId="40003995" w:rsidR="00311C56" w:rsidRPr="00D30DFA" w:rsidRDefault="00311C56" w:rsidP="00C42E0B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(</w:t>
            </w:r>
            <w:r w:rsidRPr="003A6286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гімнастична та акробатична підготовка, хореографія, </w:t>
            </w:r>
            <w:proofErr w:type="spellStart"/>
            <w:r w:rsidRPr="003A6286">
              <w:rPr>
                <w:rFonts w:asciiTheme="minorHAnsi" w:hAnsiTheme="minorHAnsi" w:cstheme="minorHAnsi"/>
                <w:b/>
                <w:sz w:val="36"/>
                <w:szCs w:val="36"/>
              </w:rPr>
              <w:t>калістеніка</w:t>
            </w:r>
            <w:proofErr w:type="spellEnd"/>
            <w:r w:rsidRPr="003A6286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, </w:t>
            </w:r>
            <w:proofErr w:type="spellStart"/>
            <w:r w:rsidRPr="003A6286">
              <w:rPr>
                <w:rFonts w:asciiTheme="minorHAnsi" w:hAnsiTheme="minorHAnsi" w:cstheme="minorHAnsi"/>
                <w:b/>
                <w:sz w:val="36"/>
                <w:szCs w:val="36"/>
              </w:rPr>
              <w:t>воркаут</w:t>
            </w:r>
            <w:proofErr w:type="spellEnd"/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)</w:t>
            </w:r>
          </w:p>
          <w:p w14:paraId="2AF4B035" w14:textId="77777777" w:rsidR="00311C56" w:rsidRPr="00C120A7" w:rsidRDefault="00311C56" w:rsidP="00C42E0B">
            <w:pPr>
              <w:jc w:val="center"/>
              <w:rPr>
                <w:rFonts w:asciiTheme="minorHAnsi" w:hAnsiTheme="minorHAnsi"/>
                <w:b/>
                <w:color w:val="002060"/>
                <w:sz w:val="36"/>
                <w:szCs w:val="36"/>
              </w:rPr>
            </w:pPr>
            <w:r w:rsidRPr="00D30DFA">
              <w:rPr>
                <w:rFonts w:asciiTheme="minorHAnsi" w:hAnsiTheme="minorHAnsi" w:cstheme="minorHAnsi"/>
                <w:b/>
                <w:sz w:val="36"/>
                <w:szCs w:val="36"/>
              </w:rPr>
              <w:t>Робоча програма навчальної дисципліни (</w:t>
            </w:r>
            <w:proofErr w:type="spellStart"/>
            <w:r w:rsidRPr="00D30DFA">
              <w:rPr>
                <w:rFonts w:asciiTheme="minorHAnsi" w:hAnsiTheme="minorHAnsi" w:cstheme="minorHAnsi"/>
                <w:b/>
                <w:sz w:val="36"/>
                <w:szCs w:val="36"/>
              </w:rPr>
              <w:t>Силабус</w:t>
            </w:r>
            <w:proofErr w:type="spellEnd"/>
            <w:r w:rsidRPr="007F77F0">
              <w:rPr>
                <w:b/>
                <w:sz w:val="36"/>
                <w:szCs w:val="36"/>
              </w:rPr>
              <w:t>)</w:t>
            </w:r>
          </w:p>
        </w:tc>
      </w:tr>
    </w:tbl>
    <w:p w14:paraId="3810766B" w14:textId="77777777" w:rsidR="00311C56" w:rsidRPr="00C90269" w:rsidRDefault="00311C56" w:rsidP="00311C56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sz w:val="36"/>
          <w:szCs w:val="36"/>
        </w:rPr>
      </w:pPr>
      <w:r w:rsidRPr="00C90269">
        <w:rPr>
          <w:rFonts w:cstheme="minorHAnsi"/>
          <w:color w:val="auto"/>
          <w:sz w:val="36"/>
          <w:szCs w:val="36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311C56" w:rsidRPr="00C90269" w14:paraId="773F0EC7" w14:textId="77777777" w:rsidTr="00C42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A9BAE33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Рівень вищої освіти</w:t>
            </w:r>
          </w:p>
        </w:tc>
        <w:tc>
          <w:tcPr>
            <w:tcW w:w="7512" w:type="dxa"/>
          </w:tcPr>
          <w:p w14:paraId="7176D7BB" w14:textId="77777777" w:rsidR="00311C56" w:rsidRPr="00C90269" w:rsidRDefault="00311C56" w:rsidP="00C42E0B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szCs w:val="24"/>
              </w:rPr>
            </w:pPr>
            <w:r w:rsidRPr="00C90269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Перший (бакалаврський)</w:t>
            </w:r>
          </w:p>
        </w:tc>
      </w:tr>
      <w:tr w:rsidR="00311C56" w:rsidRPr="00C90269" w14:paraId="24AC2B43" w14:textId="77777777" w:rsidTr="00C42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926CD39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Галузь знань</w:t>
            </w:r>
          </w:p>
        </w:tc>
        <w:tc>
          <w:tcPr>
            <w:tcW w:w="7512" w:type="dxa"/>
          </w:tcPr>
          <w:p w14:paraId="709BD0F5" w14:textId="77777777" w:rsidR="00311C56" w:rsidRPr="00C90269" w:rsidRDefault="00311C56" w:rsidP="00C42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Всі</w:t>
            </w:r>
          </w:p>
        </w:tc>
      </w:tr>
      <w:tr w:rsidR="00311C56" w:rsidRPr="00C90269" w14:paraId="6036FFEF" w14:textId="77777777" w:rsidTr="00C42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C045E50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Спеціальність</w:t>
            </w:r>
          </w:p>
        </w:tc>
        <w:tc>
          <w:tcPr>
            <w:tcW w:w="7512" w:type="dxa"/>
          </w:tcPr>
          <w:p w14:paraId="4EA30D03" w14:textId="77777777" w:rsidR="00311C56" w:rsidRPr="00C90269" w:rsidRDefault="00311C56" w:rsidP="00C42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Всі</w:t>
            </w:r>
          </w:p>
        </w:tc>
      </w:tr>
      <w:tr w:rsidR="00311C56" w:rsidRPr="00C90269" w14:paraId="37333907" w14:textId="77777777" w:rsidTr="00C42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905577B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Освітня програма</w:t>
            </w:r>
          </w:p>
        </w:tc>
        <w:tc>
          <w:tcPr>
            <w:tcW w:w="7512" w:type="dxa"/>
          </w:tcPr>
          <w:p w14:paraId="1CF9D37E" w14:textId="77777777" w:rsidR="00311C56" w:rsidRPr="00C90269" w:rsidRDefault="00311C56" w:rsidP="00C42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C9026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Всі</w:t>
            </w:r>
          </w:p>
        </w:tc>
      </w:tr>
      <w:tr w:rsidR="00311C56" w:rsidRPr="00C90269" w14:paraId="0C2DF022" w14:textId="77777777" w:rsidTr="00C42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31F9A7C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Статус дисципліни</w:t>
            </w:r>
          </w:p>
        </w:tc>
        <w:tc>
          <w:tcPr>
            <w:tcW w:w="7512" w:type="dxa"/>
          </w:tcPr>
          <w:p w14:paraId="2E7651D4" w14:textId="77777777" w:rsidR="00311C56" w:rsidRPr="00C90269" w:rsidRDefault="00311C56" w:rsidP="00C42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Вибіркова</w:t>
            </w:r>
          </w:p>
        </w:tc>
      </w:tr>
      <w:tr w:rsidR="00311C56" w:rsidRPr="00C90269" w14:paraId="518BA3DA" w14:textId="77777777" w:rsidTr="00C42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621214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Форма навчання</w:t>
            </w:r>
          </w:p>
        </w:tc>
        <w:tc>
          <w:tcPr>
            <w:tcW w:w="7512" w:type="dxa"/>
          </w:tcPr>
          <w:p w14:paraId="225C7F48" w14:textId="77777777" w:rsidR="00311C56" w:rsidRPr="00C90269" w:rsidRDefault="00311C56" w:rsidP="00C42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Заочна</w:t>
            </w:r>
          </w:p>
        </w:tc>
      </w:tr>
      <w:tr w:rsidR="00311C56" w:rsidRPr="00C90269" w14:paraId="0EBD677D" w14:textId="77777777" w:rsidTr="00C42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19D2F6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Рік підготовки, семестр</w:t>
            </w:r>
          </w:p>
        </w:tc>
        <w:tc>
          <w:tcPr>
            <w:tcW w:w="7512" w:type="dxa"/>
          </w:tcPr>
          <w:p w14:paraId="7ABF0F5D" w14:textId="77777777" w:rsidR="00311C56" w:rsidRPr="00C90269" w:rsidRDefault="00311C56" w:rsidP="00C42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2-й курс, осінній / весняний семестр</w:t>
            </w:r>
          </w:p>
        </w:tc>
      </w:tr>
      <w:tr w:rsidR="00311C56" w:rsidRPr="00C90269" w14:paraId="3BE60899" w14:textId="77777777" w:rsidTr="00C42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337CDE7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Обсяг дисципліни</w:t>
            </w:r>
          </w:p>
        </w:tc>
        <w:tc>
          <w:tcPr>
            <w:tcW w:w="7512" w:type="dxa"/>
          </w:tcPr>
          <w:p w14:paraId="5EE2BFD4" w14:textId="77777777" w:rsidR="00311C56" w:rsidRPr="00C90269" w:rsidRDefault="00311C56" w:rsidP="00C42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2 кредити (60 год)</w:t>
            </w:r>
            <w:r w:rsidRPr="00C90269">
              <w:rPr>
                <w:rFonts w:ascii="Calibri" w:hAnsi="Calibri" w:cs="Calibri"/>
                <w:sz w:val="24"/>
                <w:szCs w:val="24"/>
              </w:rPr>
              <w:t xml:space="preserve"> аудиторні заняття: лекції – 6 годин, практичні –2 години, самостійна робота – 52 години</w:t>
            </w:r>
          </w:p>
        </w:tc>
      </w:tr>
      <w:tr w:rsidR="00311C56" w:rsidRPr="00C90269" w14:paraId="27738F21" w14:textId="77777777" w:rsidTr="00C42E0B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2E4B498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Семестровий контроль/ контрольні заходи</w:t>
            </w:r>
          </w:p>
        </w:tc>
        <w:tc>
          <w:tcPr>
            <w:tcW w:w="7512" w:type="dxa"/>
            <w:vAlign w:val="center"/>
          </w:tcPr>
          <w:p w14:paraId="1AF0EAFC" w14:textId="77777777" w:rsidR="00311C56" w:rsidRPr="00C90269" w:rsidRDefault="00311C56" w:rsidP="00C42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szCs w:val="24"/>
                <w:lang w:val="ru-RU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Залік, домашня контрольна робота</w:t>
            </w:r>
          </w:p>
        </w:tc>
      </w:tr>
      <w:tr w:rsidR="00311C56" w:rsidRPr="00C90269" w14:paraId="654EB0F7" w14:textId="77777777" w:rsidTr="00C42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746BDB5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Розклад занять</w:t>
            </w:r>
          </w:p>
        </w:tc>
        <w:tc>
          <w:tcPr>
            <w:tcW w:w="7512" w:type="dxa"/>
          </w:tcPr>
          <w:p w14:paraId="0FE87EA1" w14:textId="77777777" w:rsidR="00311C56" w:rsidRPr="00C90269" w:rsidRDefault="00311C56" w:rsidP="00C42E0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За розкладом факультетів</w:t>
            </w:r>
          </w:p>
        </w:tc>
      </w:tr>
      <w:tr w:rsidR="00311C56" w:rsidRPr="00C90269" w14:paraId="281863AD" w14:textId="77777777" w:rsidTr="00C42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6E7E2B4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Мова викладання</w:t>
            </w:r>
          </w:p>
        </w:tc>
        <w:tc>
          <w:tcPr>
            <w:tcW w:w="7512" w:type="dxa"/>
          </w:tcPr>
          <w:p w14:paraId="58F0C73D" w14:textId="77777777" w:rsidR="00311C56" w:rsidRPr="00C90269" w:rsidRDefault="00311C56" w:rsidP="00C42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C90269">
              <w:rPr>
                <w:rFonts w:ascii="Calibri" w:hAnsi="Calibri" w:cs="Calibri"/>
                <w:i/>
                <w:sz w:val="24"/>
                <w:szCs w:val="24"/>
              </w:rPr>
              <w:t>Українська</w:t>
            </w:r>
          </w:p>
        </w:tc>
      </w:tr>
      <w:tr w:rsidR="00311C56" w:rsidRPr="00C90269" w14:paraId="58CE30C9" w14:textId="77777777" w:rsidTr="00C42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B4A8A2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 xml:space="preserve">Інформація про </w:t>
            </w: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br/>
              <w:t>керівника курсу / викладачів</w:t>
            </w:r>
          </w:p>
        </w:tc>
        <w:tc>
          <w:tcPr>
            <w:tcW w:w="7512" w:type="dxa"/>
            <w:vAlign w:val="center"/>
          </w:tcPr>
          <w:p w14:paraId="0FB61EF4" w14:textId="77777777" w:rsidR="00311C56" w:rsidRPr="00C90269" w:rsidRDefault="00311C56" w:rsidP="00C42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hyperlink r:id="rId6" w:history="1">
              <w:r w:rsidRPr="00C90269">
                <w:rPr>
                  <w:rStyle w:val="a5"/>
                  <w:rFonts w:ascii="Calibri" w:hAnsi="Calibri" w:cs="Calibri"/>
                  <w:i/>
                  <w:color w:val="auto"/>
                  <w:sz w:val="24"/>
                  <w:szCs w:val="24"/>
                </w:rPr>
                <w:t>http://ktos-fbmi.kpi.ua/article/spivrobitnyky</w:t>
              </w:r>
            </w:hyperlink>
          </w:p>
        </w:tc>
      </w:tr>
      <w:tr w:rsidR="00311C56" w:rsidRPr="00C90269" w14:paraId="675D6061" w14:textId="77777777" w:rsidTr="00C42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932670F" w14:textId="77777777" w:rsidR="00311C56" w:rsidRPr="00C90269" w:rsidRDefault="00311C56" w:rsidP="00C42E0B">
            <w:pPr>
              <w:spacing w:before="20" w:after="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Cs w:val="0"/>
                <w:sz w:val="24"/>
                <w:szCs w:val="24"/>
              </w:rPr>
              <w:t>Розміщення курсу</w:t>
            </w:r>
          </w:p>
        </w:tc>
        <w:tc>
          <w:tcPr>
            <w:tcW w:w="7512" w:type="dxa"/>
          </w:tcPr>
          <w:p w14:paraId="1DA894B3" w14:textId="77777777" w:rsidR="00311C56" w:rsidRPr="00C90269" w:rsidRDefault="00311C56" w:rsidP="00C42E0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C902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44762C7" w14:textId="77777777" w:rsidR="00311C56" w:rsidRPr="00C90269" w:rsidRDefault="00311C56" w:rsidP="00311C56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sz w:val="36"/>
          <w:szCs w:val="36"/>
        </w:rPr>
      </w:pPr>
      <w:r w:rsidRPr="00C90269">
        <w:rPr>
          <w:rFonts w:cstheme="minorHAnsi"/>
          <w:color w:val="auto"/>
          <w:sz w:val="36"/>
          <w:szCs w:val="36"/>
        </w:rPr>
        <w:t>Програма навчальної дисципліни</w:t>
      </w:r>
    </w:p>
    <w:p w14:paraId="41A5113C" w14:textId="77777777" w:rsidR="00311C56" w:rsidRPr="00A1581B" w:rsidRDefault="00311C56" w:rsidP="00311C56">
      <w:pPr>
        <w:pStyle w:val="1"/>
        <w:jc w:val="both"/>
        <w:rPr>
          <w:rFonts w:cstheme="minorHAnsi"/>
          <w:color w:val="auto"/>
          <w:sz w:val="28"/>
          <w:szCs w:val="28"/>
        </w:rPr>
      </w:pPr>
      <w:r w:rsidRPr="00A1581B">
        <w:rPr>
          <w:rFonts w:cstheme="minorHAnsi"/>
          <w:color w:val="auto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7492F353" w14:textId="1FCA1EA6" w:rsidR="00311C56" w:rsidRPr="00D30DFA" w:rsidRDefault="00311C56" w:rsidP="00311C56">
      <w:pPr>
        <w:pStyle w:val="Default"/>
        <w:ind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D30DFA">
        <w:rPr>
          <w:rFonts w:asciiTheme="minorHAnsi" w:hAnsiTheme="minorHAnsi" w:cstheme="minorHAnsi"/>
          <w:lang w:val="uk-UA"/>
        </w:rPr>
        <w:t xml:space="preserve">Основною метою навчальної дисципліни </w:t>
      </w:r>
      <w:r w:rsidR="00C90269" w:rsidRPr="003A6286">
        <w:rPr>
          <w:rFonts w:asciiTheme="minorHAnsi" w:hAnsiTheme="minorHAnsi" w:cstheme="minorHAnsi"/>
          <w:lang w:val="uk-UA"/>
        </w:rPr>
        <w:t xml:space="preserve">«Складно-координаційні види спорту (гімнастична та акробатична підготовка, хореографія, </w:t>
      </w:r>
      <w:proofErr w:type="spellStart"/>
      <w:r w:rsidR="00C90269" w:rsidRPr="003A6286">
        <w:rPr>
          <w:rFonts w:asciiTheme="minorHAnsi" w:hAnsiTheme="minorHAnsi" w:cstheme="minorHAnsi"/>
          <w:lang w:val="uk-UA"/>
        </w:rPr>
        <w:t>калістеніка</w:t>
      </w:r>
      <w:proofErr w:type="spellEnd"/>
      <w:r w:rsidR="00C90269" w:rsidRPr="003A6286">
        <w:rPr>
          <w:rFonts w:asciiTheme="minorHAnsi" w:hAnsiTheme="minorHAnsi" w:cstheme="minorHAnsi"/>
          <w:lang w:val="uk-UA"/>
        </w:rPr>
        <w:t xml:space="preserve">, </w:t>
      </w:r>
      <w:proofErr w:type="spellStart"/>
      <w:r w:rsidR="00C90269" w:rsidRPr="003A6286">
        <w:rPr>
          <w:rFonts w:asciiTheme="minorHAnsi" w:hAnsiTheme="minorHAnsi" w:cstheme="minorHAnsi"/>
          <w:lang w:val="uk-UA"/>
        </w:rPr>
        <w:t>воркаут</w:t>
      </w:r>
      <w:proofErr w:type="spellEnd"/>
      <w:r w:rsidR="00C90269" w:rsidRPr="003A6286">
        <w:rPr>
          <w:rFonts w:asciiTheme="minorHAnsi" w:hAnsiTheme="minorHAnsi" w:cstheme="minorHAnsi"/>
          <w:lang w:val="uk-UA"/>
        </w:rPr>
        <w:t>)»</w:t>
      </w:r>
      <w:r w:rsidRPr="00D30DFA">
        <w:rPr>
          <w:rFonts w:asciiTheme="minorHAnsi" w:hAnsiTheme="minorHAnsi" w:cstheme="minorHAnsi"/>
          <w:lang w:val="uk-UA"/>
        </w:rPr>
        <w:t xml:space="preserve"> є формування у </w:t>
      </w:r>
      <w:r w:rsidRPr="00EF2E5D">
        <w:rPr>
          <w:rFonts w:asciiTheme="minorHAnsi" w:hAnsiTheme="minorHAnsi"/>
          <w:color w:val="000000" w:themeColor="text1"/>
          <w:lang w:val="uk-UA"/>
        </w:rPr>
        <w:t>здобувач</w:t>
      </w:r>
      <w:r>
        <w:rPr>
          <w:rFonts w:asciiTheme="minorHAnsi" w:hAnsiTheme="minorHAnsi"/>
          <w:color w:val="000000" w:themeColor="text1"/>
          <w:lang w:val="uk-UA"/>
        </w:rPr>
        <w:t>ів</w:t>
      </w:r>
      <w:r w:rsidRPr="00EF2E5D">
        <w:rPr>
          <w:rFonts w:asciiTheme="minorHAnsi" w:hAnsiTheme="minorHAnsi"/>
          <w:color w:val="000000" w:themeColor="text1"/>
          <w:lang w:val="uk-UA"/>
        </w:rPr>
        <w:t xml:space="preserve"> вищої освіти </w:t>
      </w:r>
      <w:r w:rsidRPr="00D30DFA">
        <w:rPr>
          <w:rFonts w:asciiTheme="minorHAnsi" w:hAnsiTheme="minorHAnsi" w:cstheme="minorHAnsi"/>
          <w:lang w:val="uk-UA"/>
        </w:rPr>
        <w:t>здатності</w:t>
      </w:r>
      <w:r w:rsidRPr="00D30DFA">
        <w:rPr>
          <w:rFonts w:asciiTheme="minorHAnsi" w:eastAsia="Times New Roman" w:hAnsiTheme="minorHAnsi" w:cstheme="minorHAnsi"/>
          <w:lang w:val="uk-UA"/>
        </w:rPr>
        <w:t xml:space="preserve"> </w:t>
      </w:r>
      <w:r w:rsidRPr="00D30DFA">
        <w:rPr>
          <w:rFonts w:asciiTheme="minorHAnsi" w:hAnsiTheme="minorHAnsi" w:cstheme="minorHAnsi"/>
          <w:color w:val="auto"/>
          <w:lang w:val="uk-UA"/>
        </w:rPr>
        <w:t xml:space="preserve">підтримувати на достатньому рівні стан фізичного здоров’я, фізичної та розумової працездатності; розвивати основні </w:t>
      </w:r>
      <w:proofErr w:type="spellStart"/>
      <w:r w:rsidRPr="00D30DFA">
        <w:rPr>
          <w:rFonts w:asciiTheme="minorHAnsi" w:hAnsiTheme="minorHAnsi" w:cstheme="minorHAnsi"/>
          <w:color w:val="auto"/>
          <w:lang w:val="uk-UA"/>
        </w:rPr>
        <w:t>життєво</w:t>
      </w:r>
      <w:proofErr w:type="spellEnd"/>
      <w:r w:rsidRPr="00D30DFA">
        <w:rPr>
          <w:rFonts w:asciiTheme="minorHAnsi" w:hAnsiTheme="minorHAnsi" w:cstheme="minorHAnsi"/>
          <w:color w:val="auto"/>
          <w:lang w:val="uk-UA"/>
        </w:rPr>
        <w:t xml:space="preserve"> необхідні </w:t>
      </w:r>
      <w:proofErr w:type="spellStart"/>
      <w:r w:rsidRPr="00D30DFA">
        <w:rPr>
          <w:rFonts w:asciiTheme="minorHAnsi" w:hAnsiTheme="minorHAnsi" w:cstheme="minorHAnsi"/>
          <w:color w:val="auto"/>
          <w:lang w:val="uk-UA"/>
        </w:rPr>
        <w:t>професійно</w:t>
      </w:r>
      <w:proofErr w:type="spellEnd"/>
      <w:r w:rsidRPr="00D30DFA">
        <w:rPr>
          <w:rFonts w:asciiTheme="minorHAnsi" w:hAnsiTheme="minorHAnsi" w:cstheme="minorHAnsi"/>
          <w:color w:val="auto"/>
          <w:lang w:val="uk-UA"/>
        </w:rPr>
        <w:t>-прикладні рухові навички; формувати мотивацію до занять руховою активністю та спортом як складової здорового способу життя;</w:t>
      </w:r>
    </w:p>
    <w:p w14:paraId="448DB0C3" w14:textId="173345E9" w:rsidR="00311C56" w:rsidRPr="00D30DFA" w:rsidRDefault="00311C56" w:rsidP="00311C56">
      <w:pPr>
        <w:pStyle w:val="Default"/>
        <w:ind w:firstLine="709"/>
        <w:jc w:val="both"/>
        <w:rPr>
          <w:rFonts w:asciiTheme="minorHAnsi" w:hAnsiTheme="minorHAnsi" w:cstheme="minorHAnsi"/>
          <w:lang w:val="uk-UA"/>
        </w:rPr>
      </w:pPr>
      <w:r w:rsidRPr="00D30DFA">
        <w:rPr>
          <w:rFonts w:asciiTheme="minorHAnsi" w:hAnsiTheme="minorHAnsi" w:cstheme="minorHAnsi"/>
          <w:lang w:val="uk-UA"/>
        </w:rPr>
        <w:t xml:space="preserve">Дисципліна </w:t>
      </w:r>
      <w:r w:rsidR="00C90269" w:rsidRPr="003A6286">
        <w:rPr>
          <w:rFonts w:asciiTheme="minorHAnsi" w:hAnsiTheme="minorHAnsi" w:cstheme="minorHAnsi"/>
          <w:lang w:val="uk-UA"/>
        </w:rPr>
        <w:t xml:space="preserve">«Складно-координаційні види спорту (гімнастична та акробатична підготовка, хореографія, </w:t>
      </w:r>
      <w:proofErr w:type="spellStart"/>
      <w:r w:rsidR="00C90269" w:rsidRPr="003A6286">
        <w:rPr>
          <w:rFonts w:asciiTheme="minorHAnsi" w:hAnsiTheme="minorHAnsi" w:cstheme="minorHAnsi"/>
          <w:lang w:val="uk-UA"/>
        </w:rPr>
        <w:t>калістеніка</w:t>
      </w:r>
      <w:proofErr w:type="spellEnd"/>
      <w:r w:rsidR="00C90269" w:rsidRPr="003A6286">
        <w:rPr>
          <w:rFonts w:asciiTheme="minorHAnsi" w:hAnsiTheme="minorHAnsi" w:cstheme="minorHAnsi"/>
          <w:lang w:val="uk-UA"/>
        </w:rPr>
        <w:t xml:space="preserve">, </w:t>
      </w:r>
      <w:proofErr w:type="spellStart"/>
      <w:r w:rsidR="00C90269" w:rsidRPr="003A6286">
        <w:rPr>
          <w:rFonts w:asciiTheme="minorHAnsi" w:hAnsiTheme="minorHAnsi" w:cstheme="minorHAnsi"/>
          <w:lang w:val="uk-UA"/>
        </w:rPr>
        <w:t>воркаут</w:t>
      </w:r>
      <w:proofErr w:type="spellEnd"/>
      <w:r w:rsidR="00C90269" w:rsidRPr="003A6286">
        <w:rPr>
          <w:rFonts w:asciiTheme="minorHAnsi" w:hAnsiTheme="minorHAnsi" w:cstheme="minorHAnsi"/>
          <w:lang w:val="uk-UA"/>
        </w:rPr>
        <w:t>)»</w:t>
      </w:r>
      <w:r w:rsidRPr="00D30DFA">
        <w:rPr>
          <w:rFonts w:asciiTheme="minorHAnsi" w:hAnsiTheme="minorHAnsi" w:cstheme="minorHAnsi"/>
          <w:lang w:val="uk-UA"/>
        </w:rPr>
        <w:t xml:space="preserve">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Pr="00D30DFA">
        <w:rPr>
          <w:rFonts w:asciiTheme="minorHAnsi" w:hAnsiTheme="minorHAnsi" w:cstheme="minorHAnsi"/>
          <w:lang w:val="uk-UA"/>
        </w:rPr>
        <w:t>життєво</w:t>
      </w:r>
      <w:proofErr w:type="spellEnd"/>
      <w:r w:rsidRPr="00D30DFA">
        <w:rPr>
          <w:rFonts w:asciiTheme="minorHAnsi" w:hAnsiTheme="minorHAnsi" w:cstheme="minorHAnsi"/>
          <w:lang w:val="uk-UA"/>
        </w:rPr>
        <w:t xml:space="preserve"> важливих рухових навичок, вмінь для подальшої професійної діяльності.</w:t>
      </w:r>
    </w:p>
    <w:p w14:paraId="0AC2FB31" w14:textId="4C84B76A" w:rsidR="00311C56" w:rsidRPr="00D30DFA" w:rsidRDefault="00311C56" w:rsidP="00311C56">
      <w:pPr>
        <w:tabs>
          <w:tab w:val="left" w:pos="284"/>
        </w:tabs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 xml:space="preserve">В результаті вивчення навчальної дисципліни </w:t>
      </w:r>
      <w:r w:rsidR="00C90269" w:rsidRPr="00C90269">
        <w:rPr>
          <w:rFonts w:asciiTheme="minorHAnsi" w:hAnsiTheme="minorHAnsi" w:cstheme="minorHAnsi"/>
          <w:sz w:val="24"/>
          <w:szCs w:val="24"/>
        </w:rPr>
        <w:t xml:space="preserve">«Складно-координаційні види спорту (гімнастична та акробатична підготовка, хореографія, </w:t>
      </w:r>
      <w:proofErr w:type="spellStart"/>
      <w:r w:rsidR="00C90269" w:rsidRPr="00C90269">
        <w:rPr>
          <w:rFonts w:asciiTheme="minorHAnsi" w:hAnsiTheme="minorHAnsi" w:cstheme="minorHAnsi"/>
          <w:sz w:val="24"/>
          <w:szCs w:val="24"/>
        </w:rPr>
        <w:t>калістеніка</w:t>
      </w:r>
      <w:proofErr w:type="spellEnd"/>
      <w:r w:rsidR="00C90269" w:rsidRPr="00C9026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C90269" w:rsidRPr="00C90269">
        <w:rPr>
          <w:rFonts w:asciiTheme="minorHAnsi" w:hAnsiTheme="minorHAnsi" w:cstheme="minorHAnsi"/>
          <w:sz w:val="24"/>
          <w:szCs w:val="24"/>
        </w:rPr>
        <w:t>воркаут</w:t>
      </w:r>
      <w:proofErr w:type="spellEnd"/>
      <w:r w:rsidR="00C90269" w:rsidRPr="00C90269">
        <w:rPr>
          <w:rFonts w:asciiTheme="minorHAnsi" w:hAnsiTheme="minorHAnsi" w:cstheme="minorHAnsi"/>
          <w:sz w:val="24"/>
          <w:szCs w:val="24"/>
        </w:rPr>
        <w:t>)»</w:t>
      </w:r>
      <w:r w:rsidRPr="00D30D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здобувачі вищої освіти</w:t>
      </w:r>
      <w:r w:rsidRPr="00F74A5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D30DFA">
        <w:rPr>
          <w:rFonts w:asciiTheme="minorHAnsi" w:hAnsiTheme="minorHAnsi" w:cstheme="minorHAnsi"/>
          <w:sz w:val="24"/>
          <w:szCs w:val="24"/>
        </w:rPr>
        <w:t>зможуть:</w:t>
      </w:r>
    </w:p>
    <w:p w14:paraId="752B2BD0" w14:textId="0A37421D" w:rsidR="00311C56" w:rsidRPr="00D30DFA" w:rsidRDefault="00311C56" w:rsidP="00311C56">
      <w:pPr>
        <w:pStyle w:val="a0"/>
        <w:numPr>
          <w:ilvl w:val="0"/>
          <w:numId w:val="2"/>
        </w:numPr>
        <w:tabs>
          <w:tab w:val="left" w:pos="284"/>
        </w:tabs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lastRenderedPageBreak/>
        <w:t xml:space="preserve">використовувати засоби </w:t>
      </w:r>
      <w:r w:rsidR="00C90269" w:rsidRPr="003A6286">
        <w:rPr>
          <w:rFonts w:asciiTheme="minorHAnsi" w:hAnsiTheme="minorHAnsi" w:cstheme="minorHAnsi"/>
          <w:sz w:val="24"/>
          <w:szCs w:val="24"/>
        </w:rPr>
        <w:t xml:space="preserve">гімнастичної та акробатичної підготовки, хореографії, </w:t>
      </w:r>
      <w:proofErr w:type="spellStart"/>
      <w:r w:rsidR="00C90269" w:rsidRPr="003A6286">
        <w:rPr>
          <w:rFonts w:asciiTheme="minorHAnsi" w:hAnsiTheme="minorHAnsi" w:cstheme="minorHAnsi"/>
          <w:sz w:val="24"/>
          <w:szCs w:val="24"/>
        </w:rPr>
        <w:t>калістеніки</w:t>
      </w:r>
      <w:proofErr w:type="spellEnd"/>
      <w:r w:rsidR="00C90269" w:rsidRPr="003A62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C90269" w:rsidRPr="003A6286">
        <w:rPr>
          <w:rFonts w:asciiTheme="minorHAnsi" w:hAnsiTheme="minorHAnsi" w:cstheme="minorHAnsi"/>
          <w:sz w:val="24"/>
          <w:szCs w:val="24"/>
        </w:rPr>
        <w:t>воркауту</w:t>
      </w:r>
      <w:proofErr w:type="spellEnd"/>
      <w:r w:rsidRPr="00D30DFA">
        <w:rPr>
          <w:rFonts w:asciiTheme="minorHAnsi" w:hAnsiTheme="minorHAnsi" w:cstheme="minorHAnsi"/>
          <w:sz w:val="24"/>
          <w:szCs w:val="24"/>
        </w:rPr>
        <w:t xml:space="preserve"> з метою підвищення фізичної та розумової працездатності, розвитку фізичних якостей, відновлення та збереження здоров`я;</w:t>
      </w:r>
    </w:p>
    <w:p w14:paraId="143CC06D" w14:textId="77777777" w:rsidR="00311C56" w:rsidRPr="00D30DFA" w:rsidRDefault="00311C56" w:rsidP="00311C56">
      <w:pPr>
        <w:pStyle w:val="Default"/>
        <w:numPr>
          <w:ilvl w:val="0"/>
          <w:numId w:val="2"/>
        </w:numPr>
        <w:ind w:left="0"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D30DFA">
        <w:rPr>
          <w:rFonts w:asciiTheme="minorHAnsi" w:hAnsiTheme="minorHAnsi" w:cstheme="minorHAnsi"/>
          <w:color w:val="auto"/>
          <w:lang w:val="uk-UA"/>
        </w:rPr>
        <w:t>здійснювати контроль та самоконтроль за функціональним станом організму;</w:t>
      </w:r>
    </w:p>
    <w:p w14:paraId="79AEE4CB" w14:textId="77777777" w:rsidR="00311C56" w:rsidRPr="00D30DFA" w:rsidRDefault="00311C56" w:rsidP="00311C56">
      <w:pPr>
        <w:pStyle w:val="Default"/>
        <w:numPr>
          <w:ilvl w:val="0"/>
          <w:numId w:val="2"/>
        </w:numPr>
        <w:ind w:left="0"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D30DFA">
        <w:rPr>
          <w:rFonts w:asciiTheme="minorHAnsi" w:hAnsiTheme="minorHAnsi" w:cstheme="minorHAnsi"/>
          <w:color w:val="auto"/>
          <w:lang w:val="uk-UA"/>
        </w:rPr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458C3FB9" w14:textId="77777777" w:rsidR="00311C56" w:rsidRPr="00A1581B" w:rsidRDefault="00311C56" w:rsidP="00311C56">
      <w:pPr>
        <w:pStyle w:val="1"/>
        <w:spacing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proofErr w:type="spellStart"/>
      <w:r w:rsidRPr="00A1581B">
        <w:rPr>
          <w:rFonts w:cstheme="minorHAnsi"/>
          <w:color w:val="auto"/>
          <w:sz w:val="28"/>
          <w:szCs w:val="28"/>
        </w:rPr>
        <w:t>Пререквізити</w:t>
      </w:r>
      <w:proofErr w:type="spellEnd"/>
      <w:r w:rsidRPr="00A1581B">
        <w:rPr>
          <w:rFonts w:cstheme="minorHAnsi"/>
          <w:color w:val="auto"/>
          <w:sz w:val="28"/>
          <w:szCs w:val="28"/>
        </w:rPr>
        <w:t xml:space="preserve"> та </w:t>
      </w:r>
      <w:proofErr w:type="spellStart"/>
      <w:r w:rsidRPr="00A1581B">
        <w:rPr>
          <w:rFonts w:cstheme="minorHAnsi"/>
          <w:color w:val="auto"/>
          <w:sz w:val="28"/>
          <w:szCs w:val="28"/>
        </w:rPr>
        <w:t>постреквізити</w:t>
      </w:r>
      <w:proofErr w:type="spellEnd"/>
      <w:r w:rsidRPr="00A1581B">
        <w:rPr>
          <w:rFonts w:cstheme="minorHAnsi"/>
          <w:color w:val="auto"/>
          <w:sz w:val="28"/>
          <w:szCs w:val="28"/>
        </w:rPr>
        <w:t xml:space="preserve"> дисципліни (місце в структурно-логічній схемі навчання за відповідною освітньою програмою)</w:t>
      </w:r>
    </w:p>
    <w:p w14:paraId="30757F57" w14:textId="5B5B6F30" w:rsidR="00311C56" w:rsidRPr="00EE2AC0" w:rsidRDefault="00311C56" w:rsidP="00311C56">
      <w:pPr>
        <w:spacing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D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Дисципліна </w:t>
      </w:r>
      <w:r w:rsidR="00C90269"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«Складно-координаційні види спорту </w:t>
      </w:r>
      <w:r w:rsidR="00C90269" w:rsidRPr="00CC6686">
        <w:rPr>
          <w:rFonts w:asciiTheme="minorHAnsi" w:hAnsiTheme="minorHAnsi" w:cstheme="minorHAnsi"/>
          <w:sz w:val="24"/>
          <w:szCs w:val="24"/>
        </w:rPr>
        <w:t>(</w:t>
      </w:r>
      <w:r w:rsidR="00C90269" w:rsidRPr="003A6286">
        <w:rPr>
          <w:rFonts w:asciiTheme="minorHAnsi" w:hAnsiTheme="minorHAnsi" w:cstheme="minorHAnsi"/>
          <w:sz w:val="24"/>
          <w:szCs w:val="24"/>
        </w:rPr>
        <w:t xml:space="preserve">гімнастична та акробатична підготовка, хореографія, </w:t>
      </w:r>
      <w:proofErr w:type="spellStart"/>
      <w:r w:rsidR="00C90269" w:rsidRPr="003A6286">
        <w:rPr>
          <w:rFonts w:asciiTheme="minorHAnsi" w:hAnsiTheme="minorHAnsi" w:cstheme="minorHAnsi"/>
          <w:sz w:val="24"/>
          <w:szCs w:val="24"/>
        </w:rPr>
        <w:t>калістеніка</w:t>
      </w:r>
      <w:proofErr w:type="spellEnd"/>
      <w:r w:rsidR="00C90269" w:rsidRPr="003A62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C90269" w:rsidRPr="003A6286">
        <w:rPr>
          <w:rFonts w:asciiTheme="minorHAnsi" w:hAnsiTheme="minorHAnsi" w:cstheme="minorHAnsi"/>
          <w:sz w:val="24"/>
          <w:szCs w:val="24"/>
        </w:rPr>
        <w:t>воркаут</w:t>
      </w:r>
      <w:proofErr w:type="spellEnd"/>
      <w:r w:rsidR="00C90269" w:rsidRPr="00CC6686">
        <w:rPr>
          <w:rFonts w:asciiTheme="minorHAnsi" w:hAnsiTheme="minorHAnsi" w:cstheme="minorHAnsi"/>
          <w:sz w:val="24"/>
          <w:szCs w:val="24"/>
        </w:rPr>
        <w:t>)</w:t>
      </w:r>
      <w:r w:rsidR="00C90269"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»</w:t>
      </w:r>
      <w:r w:rsidRPr="00D30D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відноситься до циклу дисциплін загальної підготовки, вона є вибірковим компонентом Освітньої програми. </w:t>
      </w:r>
    </w:p>
    <w:p w14:paraId="26A2EBFF" w14:textId="77777777" w:rsidR="00311C56" w:rsidRPr="00C90269" w:rsidRDefault="00311C56" w:rsidP="00311C56">
      <w:pPr>
        <w:pStyle w:val="1"/>
        <w:spacing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r w:rsidRPr="00C90269">
        <w:rPr>
          <w:rFonts w:cstheme="minorHAnsi"/>
          <w:color w:val="auto"/>
          <w:sz w:val="28"/>
          <w:szCs w:val="28"/>
        </w:rPr>
        <w:t xml:space="preserve">Зміст навчальної дисципліни </w:t>
      </w:r>
    </w:p>
    <w:p w14:paraId="534462BD" w14:textId="77777777" w:rsidR="00311C56" w:rsidRPr="00470D32" w:rsidRDefault="00311C56" w:rsidP="00311C56">
      <w:pPr>
        <w:adjustRightInd w:val="0"/>
        <w:spacing w:after="20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470D32">
        <w:rPr>
          <w:rFonts w:ascii="Calibri" w:hAnsi="Calibri" w:cs="Calibri"/>
          <w:b/>
          <w:bCs/>
          <w:sz w:val="24"/>
          <w:szCs w:val="24"/>
        </w:rPr>
        <w:t>Навчальний матеріал складається: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1560"/>
        <w:gridCol w:w="8100"/>
      </w:tblGrid>
      <w:tr w:rsidR="00311C56" w:rsidRPr="00D30DFA" w14:paraId="597E6E12" w14:textId="77777777" w:rsidTr="00C42E0B">
        <w:tc>
          <w:tcPr>
            <w:tcW w:w="1560" w:type="dxa"/>
          </w:tcPr>
          <w:p w14:paraId="018CC2FB" w14:textId="77777777" w:rsidR="00311C56" w:rsidRPr="00D30DFA" w:rsidRDefault="00311C56" w:rsidP="00C42E0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D30DFA">
              <w:rPr>
                <w:rFonts w:asciiTheme="minorHAnsi" w:hAnsiTheme="minorHAnsi" w:cstheme="minorHAnsi"/>
                <w:color w:val="auto"/>
                <w:lang w:val="uk-UA"/>
              </w:rPr>
              <w:t>Тема 1.</w:t>
            </w:r>
          </w:p>
        </w:tc>
        <w:tc>
          <w:tcPr>
            <w:tcW w:w="8100" w:type="dxa"/>
          </w:tcPr>
          <w:p w14:paraId="1020D441" w14:textId="590F19FC" w:rsidR="00311C56" w:rsidRDefault="00311C56" w:rsidP="00C42E0B">
            <w:pPr>
              <w:pStyle w:val="Default"/>
              <w:jc w:val="both"/>
              <w:rPr>
                <w:rFonts w:asciiTheme="minorHAnsi" w:hAnsiTheme="minorHAnsi" w:cstheme="minorHAnsi"/>
                <w:lang w:val="uk-UA"/>
              </w:rPr>
            </w:pPr>
            <w:r w:rsidRPr="00D30DFA">
              <w:rPr>
                <w:rFonts w:asciiTheme="minorHAnsi" w:hAnsiTheme="minorHAnsi" w:cstheme="minorHAnsi"/>
                <w:color w:val="auto"/>
                <w:lang w:val="uk-UA"/>
              </w:rPr>
              <w:t>Інформаційне забезпечення проведення занять</w:t>
            </w:r>
            <w:r>
              <w:rPr>
                <w:rFonts w:asciiTheme="minorHAnsi" w:hAnsiTheme="minorHAnsi" w:cstheme="minorHAnsi"/>
                <w:color w:val="auto"/>
                <w:lang w:val="uk-UA"/>
              </w:rPr>
              <w:t xml:space="preserve"> з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гімнастичн</w:t>
            </w:r>
            <w:r w:rsidR="00C90269" w:rsidRPr="00E277C6">
              <w:rPr>
                <w:rFonts w:asciiTheme="minorHAnsi" w:hAnsiTheme="minorHAnsi" w:cstheme="minorHAnsi"/>
              </w:rPr>
              <w:t>ої</w:t>
            </w:r>
            <w:proofErr w:type="spellEnd"/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 та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акробатичн</w:t>
            </w:r>
            <w:r w:rsidR="00C90269" w:rsidRPr="00E277C6">
              <w:rPr>
                <w:rFonts w:asciiTheme="minorHAnsi" w:hAnsiTheme="minorHAnsi" w:cstheme="minorHAnsi"/>
              </w:rPr>
              <w:t>ої</w:t>
            </w:r>
            <w:proofErr w:type="spellEnd"/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підготовк</w:t>
            </w:r>
            <w:proofErr w:type="spellEnd"/>
            <w:r w:rsidR="00C90269" w:rsidRPr="00E277C6">
              <w:rPr>
                <w:rFonts w:asciiTheme="minorHAnsi" w:hAnsiTheme="minorHAnsi" w:cstheme="minorHAnsi"/>
              </w:rPr>
              <w:t>и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>, хореографі</w:t>
            </w:r>
            <w:r w:rsidR="00C90269" w:rsidRPr="00E277C6">
              <w:rPr>
                <w:rFonts w:asciiTheme="minorHAnsi" w:hAnsiTheme="minorHAnsi" w:cstheme="minorHAnsi"/>
              </w:rPr>
              <w:t>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калістенік</w:t>
            </w:r>
            <w:proofErr w:type="spellEnd"/>
            <w:r w:rsidR="00C90269" w:rsidRPr="00E277C6">
              <w:rPr>
                <w:rFonts w:asciiTheme="minorHAnsi" w:hAnsiTheme="minorHAnsi" w:cstheme="minorHAnsi"/>
              </w:rPr>
              <w:t>и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воркаут</w:t>
            </w:r>
            <w:proofErr w:type="spellEnd"/>
            <w:r w:rsidR="00C90269" w:rsidRPr="00E277C6">
              <w:rPr>
                <w:rFonts w:asciiTheme="minorHAnsi" w:hAnsiTheme="minorHAnsi" w:cstheme="minorHAnsi"/>
              </w:rPr>
              <w:t>у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567B7683" w14:textId="77777777" w:rsidR="00311C56" w:rsidRPr="00D30DFA" w:rsidRDefault="00311C56" w:rsidP="00C42E0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311C56" w:rsidRPr="00D30DFA" w14:paraId="1EF481EA" w14:textId="77777777" w:rsidTr="00C42E0B">
        <w:trPr>
          <w:trHeight w:val="630"/>
        </w:trPr>
        <w:tc>
          <w:tcPr>
            <w:tcW w:w="1560" w:type="dxa"/>
          </w:tcPr>
          <w:p w14:paraId="62518F0A" w14:textId="77777777" w:rsidR="00311C56" w:rsidRPr="00D30DFA" w:rsidRDefault="00311C56" w:rsidP="00C42E0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D30DFA">
              <w:rPr>
                <w:rFonts w:asciiTheme="minorHAnsi" w:hAnsiTheme="minorHAnsi" w:cstheme="minorHAnsi"/>
                <w:color w:val="auto"/>
                <w:lang w:val="uk-UA"/>
              </w:rPr>
              <w:t>Тема 2.</w:t>
            </w:r>
          </w:p>
        </w:tc>
        <w:tc>
          <w:tcPr>
            <w:tcW w:w="8100" w:type="dxa"/>
          </w:tcPr>
          <w:p w14:paraId="6DE95F0D" w14:textId="77777777" w:rsidR="00311C56" w:rsidRPr="00531C9D" w:rsidRDefault="00311C56" w:rsidP="00C42E0B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531C9D">
              <w:rPr>
                <w:rFonts w:ascii="Calibri" w:hAnsi="Calibri" w:cs="Calibri"/>
                <w:color w:val="000000" w:themeColor="text1"/>
                <w:lang w:val="uk-UA"/>
              </w:rPr>
              <w:t>Методика визначення індивідуального фізичного стану. Аналіз та оцінювання рівня індивідуальної фізичної підготовленості.</w:t>
            </w:r>
          </w:p>
          <w:p w14:paraId="2CF06F8F" w14:textId="77777777" w:rsidR="00311C56" w:rsidRPr="00D30DFA" w:rsidRDefault="00311C56" w:rsidP="00C42E0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311C56" w:rsidRPr="00D30DFA" w14:paraId="65F6A51A" w14:textId="77777777" w:rsidTr="00C42E0B">
        <w:tc>
          <w:tcPr>
            <w:tcW w:w="1560" w:type="dxa"/>
          </w:tcPr>
          <w:p w14:paraId="2528B3FE" w14:textId="77777777" w:rsidR="00311C56" w:rsidRPr="00D30DFA" w:rsidRDefault="00311C56" w:rsidP="00C42E0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D30DFA">
              <w:rPr>
                <w:rFonts w:asciiTheme="minorHAnsi" w:hAnsiTheme="minorHAnsi" w:cstheme="minorHAnsi"/>
                <w:color w:val="auto"/>
                <w:lang w:val="uk-UA"/>
              </w:rPr>
              <w:t>Тема 3.</w:t>
            </w:r>
          </w:p>
        </w:tc>
        <w:tc>
          <w:tcPr>
            <w:tcW w:w="8100" w:type="dxa"/>
          </w:tcPr>
          <w:p w14:paraId="258DE3C7" w14:textId="3CFEE4E4" w:rsidR="00311C56" w:rsidRPr="005B7E2A" w:rsidRDefault="00311C56" w:rsidP="00C42E0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5B7E2A">
              <w:rPr>
                <w:rFonts w:asciiTheme="minorHAnsi" w:hAnsiTheme="minorHAnsi" w:cstheme="minorHAnsi"/>
                <w:lang w:val="uk-UA"/>
              </w:rPr>
              <w:t>Формування фізичної підготовленості засобами</w:t>
            </w:r>
            <w:r w:rsidRPr="005B7E2A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>гімнастичн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ої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 та акробатичн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ої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 підготовк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и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>, хореографі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калістенік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и</w:t>
            </w:r>
            <w:proofErr w:type="spellEnd"/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воркаут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у</w:t>
            </w:r>
            <w:proofErr w:type="spellEnd"/>
            <w:r w:rsidR="00C90269" w:rsidRPr="00E277C6">
              <w:rPr>
                <w:rFonts w:asciiTheme="minorHAnsi" w:hAnsiTheme="minorHAnsi" w:cstheme="minorHAnsi"/>
                <w:lang w:val="uk-UA"/>
              </w:rPr>
              <w:t>.</w:t>
            </w:r>
            <w:r w:rsidRPr="005B7E2A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  <w:r w:rsidRPr="005B7E2A">
              <w:rPr>
                <w:rFonts w:asciiTheme="minorHAnsi" w:hAnsiTheme="minorHAnsi" w:cstheme="minorHAnsi"/>
                <w:lang w:val="uk-UA"/>
              </w:rPr>
              <w:t>(на самостійне вивчення)</w:t>
            </w:r>
            <w:r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4F680E3A" w14:textId="77777777" w:rsidR="00311C56" w:rsidRPr="00D30DFA" w:rsidRDefault="00311C56" w:rsidP="00C42E0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311C56" w:rsidRPr="00D30DFA" w14:paraId="4670F381" w14:textId="77777777" w:rsidTr="00C42E0B">
        <w:tc>
          <w:tcPr>
            <w:tcW w:w="1560" w:type="dxa"/>
          </w:tcPr>
          <w:p w14:paraId="4228D513" w14:textId="77777777" w:rsidR="00311C56" w:rsidRPr="00D30DFA" w:rsidRDefault="00311C56" w:rsidP="00C42E0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D30DFA">
              <w:rPr>
                <w:rFonts w:asciiTheme="minorHAnsi" w:hAnsiTheme="minorHAnsi" w:cstheme="minorHAnsi"/>
                <w:color w:val="auto"/>
                <w:lang w:val="uk-UA"/>
              </w:rPr>
              <w:t>Тема 4.</w:t>
            </w:r>
          </w:p>
        </w:tc>
        <w:tc>
          <w:tcPr>
            <w:tcW w:w="8100" w:type="dxa"/>
          </w:tcPr>
          <w:p w14:paraId="338312B2" w14:textId="5492DC32" w:rsidR="00311C56" w:rsidRPr="00531C9D" w:rsidRDefault="00311C56" w:rsidP="00C42E0B">
            <w:pPr>
              <w:pStyle w:val="Default"/>
              <w:jc w:val="both"/>
              <w:rPr>
                <w:rFonts w:asciiTheme="minorHAnsi" w:hAnsiTheme="minorHAnsi" w:cstheme="minorHAnsi"/>
                <w:lang w:val="uk-UA"/>
              </w:rPr>
            </w:pPr>
            <w:r w:rsidRPr="00531C9D">
              <w:rPr>
                <w:rFonts w:ascii="Calibri" w:hAnsi="Calibri" w:cs="Calibri"/>
                <w:color w:val="000000" w:themeColor="text1"/>
                <w:lang w:val="uk-UA"/>
              </w:rPr>
              <w:t>Навчання техніці виконання</w:t>
            </w:r>
            <w:r w:rsidRPr="005B7E2A">
              <w:rPr>
                <w:rFonts w:asciiTheme="minorHAnsi" w:hAnsiTheme="minorHAnsi" w:cstheme="minorHAnsi"/>
                <w:lang w:val="uk-UA"/>
              </w:rPr>
              <w:t xml:space="preserve"> фізичних вправ з 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>гімнастичн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ої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 та акробатичн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ої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 підготовк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и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>, хореографі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калістенік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и</w:t>
            </w:r>
            <w:proofErr w:type="spellEnd"/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воркаут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у</w:t>
            </w:r>
            <w:proofErr w:type="spellEnd"/>
            <w:r w:rsidR="00C90269" w:rsidRPr="00E277C6">
              <w:rPr>
                <w:rFonts w:asciiTheme="minorHAnsi" w:hAnsiTheme="minorHAnsi" w:cstheme="minorHAnsi"/>
                <w:lang w:val="uk-UA"/>
              </w:rPr>
              <w:t>.</w:t>
            </w:r>
            <w:r w:rsidRPr="005B7E2A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  <w:r w:rsidRPr="005B7E2A">
              <w:rPr>
                <w:rFonts w:asciiTheme="minorHAnsi" w:hAnsiTheme="minorHAnsi" w:cstheme="minorHAnsi"/>
                <w:lang w:val="uk-UA"/>
              </w:rPr>
              <w:t>(на самостійне вивчення)</w:t>
            </w:r>
            <w:r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311C56" w:rsidRPr="00D30DFA" w14:paraId="353D17CD" w14:textId="77777777" w:rsidTr="00C42E0B">
        <w:tc>
          <w:tcPr>
            <w:tcW w:w="1560" w:type="dxa"/>
          </w:tcPr>
          <w:p w14:paraId="763A8895" w14:textId="77777777" w:rsidR="00311C56" w:rsidRPr="00D30DFA" w:rsidRDefault="00311C56" w:rsidP="00C42E0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  <w:tc>
          <w:tcPr>
            <w:tcW w:w="8100" w:type="dxa"/>
          </w:tcPr>
          <w:p w14:paraId="3E96AB79" w14:textId="77777777" w:rsidR="00311C56" w:rsidRPr="00D30DFA" w:rsidRDefault="00311C56" w:rsidP="00C42E0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311C56" w:rsidRPr="00D30DFA" w14:paraId="3F859979" w14:textId="77777777" w:rsidTr="00C42E0B">
        <w:tc>
          <w:tcPr>
            <w:tcW w:w="1560" w:type="dxa"/>
          </w:tcPr>
          <w:p w14:paraId="03C6DAF5" w14:textId="77777777" w:rsidR="00311C56" w:rsidRPr="00D30DFA" w:rsidRDefault="00311C56" w:rsidP="00C42E0B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D30DFA">
              <w:rPr>
                <w:rFonts w:asciiTheme="minorHAnsi" w:hAnsiTheme="minorHAnsi" w:cstheme="minorHAnsi"/>
                <w:color w:val="auto"/>
                <w:lang w:val="uk-UA"/>
              </w:rPr>
              <w:t>Тема 5.</w:t>
            </w:r>
          </w:p>
        </w:tc>
        <w:tc>
          <w:tcPr>
            <w:tcW w:w="8100" w:type="dxa"/>
          </w:tcPr>
          <w:p w14:paraId="7ECAA76A" w14:textId="6D13995A" w:rsidR="00311C56" w:rsidRPr="00D30DFA" w:rsidRDefault="00311C56" w:rsidP="00C42E0B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5B7E2A">
              <w:rPr>
                <w:rFonts w:ascii="Calibri" w:hAnsi="Calibri" w:cs="Calibri"/>
                <w:lang w:val="uk-UA"/>
              </w:rPr>
              <w:t>Розвиток фізичних якостей засобами</w:t>
            </w:r>
            <w:r w:rsidRPr="00D30DFA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>гімнастичн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ої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 та акробатичн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ої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 підготовк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и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>, хореографі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ї</w:t>
            </w:r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калістенік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и</w:t>
            </w:r>
            <w:proofErr w:type="spellEnd"/>
            <w:r w:rsidR="00C90269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C90269" w:rsidRPr="00E277C6">
              <w:rPr>
                <w:rFonts w:asciiTheme="minorHAnsi" w:hAnsiTheme="minorHAnsi" w:cstheme="minorHAnsi"/>
                <w:lang w:val="uk-UA"/>
              </w:rPr>
              <w:t>воркаут</w:t>
            </w:r>
            <w:r w:rsidR="00C90269" w:rsidRPr="00C90269">
              <w:rPr>
                <w:rFonts w:asciiTheme="minorHAnsi" w:hAnsiTheme="minorHAnsi" w:cstheme="minorHAnsi"/>
                <w:lang w:val="uk-UA"/>
              </w:rPr>
              <w:t>у</w:t>
            </w:r>
            <w:proofErr w:type="spellEnd"/>
            <w:r w:rsidR="00C90269" w:rsidRPr="00E277C6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</w:tbl>
    <w:p w14:paraId="035D9C7D" w14:textId="77777777" w:rsidR="00311C56" w:rsidRPr="00A1581B" w:rsidRDefault="00311C56" w:rsidP="00311C56">
      <w:pPr>
        <w:pStyle w:val="1"/>
        <w:rPr>
          <w:rFonts w:cstheme="minorHAnsi"/>
          <w:color w:val="auto"/>
          <w:sz w:val="28"/>
          <w:szCs w:val="28"/>
        </w:rPr>
      </w:pPr>
      <w:r w:rsidRPr="00A1581B">
        <w:rPr>
          <w:rFonts w:cstheme="minorHAnsi"/>
          <w:color w:val="auto"/>
          <w:sz w:val="28"/>
          <w:szCs w:val="28"/>
        </w:rPr>
        <w:t>Навчальні матеріали та ресурси</w:t>
      </w:r>
    </w:p>
    <w:p w14:paraId="39491F9B" w14:textId="77777777" w:rsidR="00311C56" w:rsidRPr="00A1581B" w:rsidRDefault="00311C56" w:rsidP="00311C56">
      <w:pPr>
        <w:spacing w:line="240" w:lineRule="auto"/>
        <w:ind w:firstLine="284"/>
        <w:rPr>
          <w:rFonts w:ascii="Calibri" w:hAnsi="Calibri" w:cs="Calibri"/>
          <w:b/>
          <w:sz w:val="24"/>
          <w:szCs w:val="24"/>
        </w:rPr>
      </w:pPr>
      <w:r w:rsidRPr="00A1581B">
        <w:rPr>
          <w:rFonts w:ascii="Calibri" w:hAnsi="Calibri" w:cs="Calibri"/>
          <w:b/>
          <w:sz w:val="24"/>
          <w:szCs w:val="24"/>
        </w:rPr>
        <w:t>Базова навчальна література:</w:t>
      </w:r>
    </w:p>
    <w:p w14:paraId="454E5FFD" w14:textId="77777777" w:rsidR="00311C56" w:rsidRPr="00A1581B" w:rsidRDefault="00311C56" w:rsidP="00311C56">
      <w:pPr>
        <w:pStyle w:val="docdata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b/>
          <w:bCs/>
          <w:color w:val="000000"/>
        </w:rPr>
        <w:t>Навчальні посібники</w:t>
      </w:r>
    </w:p>
    <w:p w14:paraId="6AC54F37" w14:textId="77777777" w:rsidR="00311C56" w:rsidRPr="00A1581B" w:rsidRDefault="00311C56" w:rsidP="00311C56">
      <w:pPr>
        <w:pStyle w:val="a9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shd w:val="clear" w:color="auto" w:fill="FFFFFF"/>
        </w:rPr>
        <w:t xml:space="preserve">Складно-координаційні види спорту (спортивна гімнастика, акробатика, стрибки на батуті, хореографія, </w:t>
      </w:r>
      <w:proofErr w:type="spellStart"/>
      <w:r w:rsidRPr="00A1581B">
        <w:rPr>
          <w:rFonts w:ascii="Calibri" w:hAnsi="Calibri" w:cs="Calibri"/>
          <w:shd w:val="clear" w:color="auto" w:fill="FFFFFF"/>
        </w:rPr>
        <w:t>воркаут</w:t>
      </w:r>
      <w:proofErr w:type="spellEnd"/>
      <w:r w:rsidRPr="00A1581B">
        <w:rPr>
          <w:rFonts w:ascii="Calibri" w:hAnsi="Calibri" w:cs="Calibri"/>
          <w:shd w:val="clear" w:color="auto" w:fill="FFFFFF"/>
        </w:rPr>
        <w:t xml:space="preserve">). Спортивна гімнастика, акробатика [Електронний ресурс] : </w:t>
      </w:r>
      <w:proofErr w:type="spellStart"/>
      <w:r w:rsidRPr="00A1581B">
        <w:rPr>
          <w:rFonts w:ascii="Calibri" w:hAnsi="Calibri" w:cs="Calibri"/>
          <w:shd w:val="clear" w:color="auto" w:fill="FFFFFF"/>
        </w:rPr>
        <w:t>навч</w:t>
      </w:r>
      <w:proofErr w:type="spellEnd"/>
      <w:r w:rsidRPr="00A1581B">
        <w:rPr>
          <w:rFonts w:ascii="Calibri" w:hAnsi="Calibri" w:cs="Calibri"/>
          <w:shd w:val="clear" w:color="auto" w:fill="FFFFFF"/>
        </w:rPr>
        <w:t xml:space="preserve">. </w:t>
      </w:r>
      <w:proofErr w:type="spellStart"/>
      <w:r w:rsidRPr="00A1581B">
        <w:rPr>
          <w:rFonts w:ascii="Calibri" w:hAnsi="Calibri" w:cs="Calibri"/>
          <w:shd w:val="clear" w:color="auto" w:fill="FFFFFF"/>
        </w:rPr>
        <w:t>посіб</w:t>
      </w:r>
      <w:proofErr w:type="spellEnd"/>
      <w:r w:rsidRPr="00A1581B">
        <w:rPr>
          <w:rFonts w:ascii="Calibri" w:hAnsi="Calibri" w:cs="Calibri"/>
          <w:shd w:val="clear" w:color="auto" w:fill="FFFFFF"/>
        </w:rPr>
        <w:t xml:space="preserve">. для здобувачів ступеня бакалавра / КПІ ім. Ігоря Сікорського ; уклад.: </w:t>
      </w:r>
      <w:proofErr w:type="spellStart"/>
      <w:r w:rsidRPr="00A1581B">
        <w:rPr>
          <w:rFonts w:ascii="Calibri" w:hAnsi="Calibri" w:cs="Calibri"/>
          <w:shd w:val="clear" w:color="auto" w:fill="FFFFFF"/>
        </w:rPr>
        <w:t>Зеніна</w:t>
      </w:r>
      <w:proofErr w:type="spellEnd"/>
      <w:r w:rsidRPr="00A1581B">
        <w:rPr>
          <w:rFonts w:ascii="Calibri" w:hAnsi="Calibri" w:cs="Calibri"/>
          <w:shd w:val="clear" w:color="auto" w:fill="FFFFFF"/>
        </w:rPr>
        <w:t xml:space="preserve"> І. В., Шишацька В. І., Добровольський В. Е. – Електронні текстові данні (1 файл: 1.38 МБ). – Київ : КПІ ім. Ігоря Сікорського, 2023. – 140 с. – Назва з екрана.</w:t>
      </w:r>
      <w:r w:rsidRPr="00A1581B">
        <w:rPr>
          <w:rFonts w:ascii="Calibri" w:hAnsi="Calibri" w:cs="Calibri"/>
          <w:color w:val="000000"/>
        </w:rPr>
        <w:t xml:space="preserve"> </w:t>
      </w:r>
    </w:p>
    <w:p w14:paraId="2E7CD6CF" w14:textId="77777777" w:rsidR="00311C56" w:rsidRPr="00A1581B" w:rsidRDefault="00311C56" w:rsidP="00311C56">
      <w:pPr>
        <w:pStyle w:val="a9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color w:val="000000"/>
        </w:rPr>
        <w:t>URI (Уніфікований ідентифікатор ресурсу):</w:t>
      </w:r>
      <w:r w:rsidRPr="00A1581B">
        <w:rPr>
          <w:rFonts w:ascii="Calibri" w:hAnsi="Calibri" w:cs="Calibri"/>
        </w:rPr>
        <w:t xml:space="preserve"> </w:t>
      </w:r>
      <w:hyperlink r:id="rId7" w:history="1">
        <w:r w:rsidRPr="00A1581B">
          <w:rPr>
            <w:rStyle w:val="a5"/>
            <w:rFonts w:ascii="Calibri" w:hAnsi="Calibri" w:cs="Calibri"/>
            <w:color w:val="auto"/>
            <w:u w:val="none"/>
            <w:shd w:val="clear" w:color="auto" w:fill="FFFFFF"/>
          </w:rPr>
          <w:t>https://ela.kpi.ua/handle/123456789/55564</w:t>
        </w:r>
      </w:hyperlink>
    </w:p>
    <w:p w14:paraId="06499759" w14:textId="77777777" w:rsidR="00311C56" w:rsidRPr="00A1581B" w:rsidRDefault="00311C56" w:rsidP="00311C56">
      <w:pPr>
        <w:pStyle w:val="a9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color w:val="000000"/>
        </w:rPr>
        <w:t xml:space="preserve">Фізичне виховання: Спортивна гімнастика: Техніка виконання фізичних вправ на гімнастичних снарядах [Електронний ресурс]: </w:t>
      </w:r>
      <w:proofErr w:type="spellStart"/>
      <w:r w:rsidRPr="00A1581B">
        <w:rPr>
          <w:rFonts w:ascii="Calibri" w:hAnsi="Calibri" w:cs="Calibri"/>
          <w:color w:val="000000"/>
        </w:rPr>
        <w:t>навч</w:t>
      </w:r>
      <w:proofErr w:type="spellEnd"/>
      <w:r w:rsidRPr="00A1581B">
        <w:rPr>
          <w:rFonts w:ascii="Calibri" w:hAnsi="Calibri" w:cs="Calibri"/>
          <w:color w:val="000000"/>
        </w:rPr>
        <w:t xml:space="preserve">. </w:t>
      </w:r>
      <w:proofErr w:type="spellStart"/>
      <w:r w:rsidRPr="00A1581B">
        <w:rPr>
          <w:rFonts w:ascii="Calibri" w:hAnsi="Calibri" w:cs="Calibri"/>
          <w:color w:val="000000"/>
        </w:rPr>
        <w:t>посіб</w:t>
      </w:r>
      <w:proofErr w:type="spellEnd"/>
      <w:r w:rsidRPr="00A1581B">
        <w:rPr>
          <w:rFonts w:ascii="Calibri" w:hAnsi="Calibri" w:cs="Calibri"/>
          <w:color w:val="000000"/>
        </w:rPr>
        <w:t xml:space="preserve">. для здобувачів ступеня бакалавра /КПІ ім. Ігоря Сікорського; уклад.: І.В. </w:t>
      </w:r>
      <w:proofErr w:type="spellStart"/>
      <w:r w:rsidRPr="00A1581B">
        <w:rPr>
          <w:rFonts w:ascii="Calibri" w:hAnsi="Calibri" w:cs="Calibri"/>
          <w:color w:val="000000"/>
        </w:rPr>
        <w:t>Зеніна</w:t>
      </w:r>
      <w:proofErr w:type="spellEnd"/>
      <w:r w:rsidRPr="00A1581B">
        <w:rPr>
          <w:rFonts w:ascii="Calibri" w:hAnsi="Calibri" w:cs="Calibri"/>
          <w:color w:val="000000"/>
        </w:rPr>
        <w:t xml:space="preserve">, В.Е. Добровольський, В.І. Шишацька. – Електронні текстові данні (1 файл: 0,265 </w:t>
      </w:r>
      <w:proofErr w:type="spellStart"/>
      <w:r w:rsidRPr="00A1581B">
        <w:rPr>
          <w:rFonts w:ascii="Calibri" w:hAnsi="Calibri" w:cs="Calibri"/>
          <w:color w:val="000000"/>
        </w:rPr>
        <w:t>Мбайт</w:t>
      </w:r>
      <w:proofErr w:type="spellEnd"/>
      <w:r w:rsidRPr="00A1581B">
        <w:rPr>
          <w:rFonts w:ascii="Calibri" w:hAnsi="Calibri" w:cs="Calibri"/>
          <w:color w:val="000000"/>
        </w:rPr>
        <w:t xml:space="preserve">). – Київ : КПІ ім. Ігоря Сікорського, 2019. – 64с. </w:t>
      </w:r>
    </w:p>
    <w:p w14:paraId="503FE422" w14:textId="77777777" w:rsidR="00311C56" w:rsidRPr="00A1581B" w:rsidRDefault="00311C56" w:rsidP="00311C56">
      <w:pPr>
        <w:pStyle w:val="a9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color w:val="000000"/>
        </w:rPr>
        <w:t xml:space="preserve">URI (Уніфікований ідентифікатор ресурсу): </w:t>
      </w:r>
      <w:hyperlink r:id="rId8" w:history="1">
        <w:r w:rsidRPr="00A1581B">
          <w:rPr>
            <w:rStyle w:val="a5"/>
            <w:rFonts w:ascii="Calibri" w:hAnsi="Calibri" w:cs="Calibri"/>
            <w:color w:val="000000"/>
            <w:u w:val="none"/>
            <w:shd w:val="clear" w:color="auto" w:fill="FFFFFF"/>
          </w:rPr>
          <w:t>https://ela.kpi.ua/handle/123456789/27932</w:t>
        </w:r>
      </w:hyperlink>
    </w:p>
    <w:p w14:paraId="3E1FCC09" w14:textId="77777777" w:rsidR="00311C56" w:rsidRPr="00A1581B" w:rsidRDefault="00311C56" w:rsidP="00311C56">
      <w:pPr>
        <w:pStyle w:val="a9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color w:val="000000"/>
          <w:shd w:val="clear" w:color="auto" w:fill="FFFFFF"/>
        </w:rPr>
        <w:t xml:space="preserve">Гімнастична термінологія [Електронний ресурс]: методичні вказівки для викладачів та студентів, які займаються спортивною гімнастикою / НТУУ «КПІ» ; уклад. Ю.В. </w:t>
      </w:r>
      <w:proofErr w:type="spellStart"/>
      <w:r w:rsidRPr="00A1581B">
        <w:rPr>
          <w:rFonts w:ascii="Calibri" w:hAnsi="Calibri" w:cs="Calibri"/>
          <w:color w:val="000000"/>
          <w:shd w:val="clear" w:color="auto" w:fill="FFFFFF"/>
        </w:rPr>
        <w:t>Полухін</w:t>
      </w:r>
      <w:proofErr w:type="spellEnd"/>
      <w:r w:rsidRPr="00A1581B">
        <w:rPr>
          <w:rFonts w:ascii="Calibri" w:hAnsi="Calibri" w:cs="Calibri"/>
          <w:color w:val="000000"/>
          <w:shd w:val="clear" w:color="auto" w:fill="FFFFFF"/>
        </w:rPr>
        <w:t xml:space="preserve">, І.В. </w:t>
      </w:r>
      <w:proofErr w:type="spellStart"/>
      <w:r w:rsidRPr="00A1581B">
        <w:rPr>
          <w:rFonts w:ascii="Calibri" w:hAnsi="Calibri" w:cs="Calibri"/>
          <w:color w:val="000000"/>
          <w:shd w:val="clear" w:color="auto" w:fill="FFFFFF"/>
        </w:rPr>
        <w:t>Зеніна</w:t>
      </w:r>
      <w:proofErr w:type="spellEnd"/>
      <w:r w:rsidRPr="00A1581B">
        <w:rPr>
          <w:rFonts w:ascii="Calibri" w:hAnsi="Calibri" w:cs="Calibri"/>
          <w:color w:val="000000"/>
          <w:shd w:val="clear" w:color="auto" w:fill="FFFFFF"/>
        </w:rPr>
        <w:t xml:space="preserve">, С.Є. </w:t>
      </w:r>
      <w:proofErr w:type="spellStart"/>
      <w:r w:rsidRPr="00A1581B">
        <w:rPr>
          <w:rFonts w:ascii="Calibri" w:hAnsi="Calibri" w:cs="Calibri"/>
          <w:color w:val="000000"/>
          <w:shd w:val="clear" w:color="auto" w:fill="FFFFFF"/>
        </w:rPr>
        <w:t>Толмачова</w:t>
      </w:r>
      <w:proofErr w:type="spellEnd"/>
      <w:r w:rsidRPr="00A1581B">
        <w:rPr>
          <w:rFonts w:ascii="Calibri" w:hAnsi="Calibri" w:cs="Calibri"/>
          <w:color w:val="000000"/>
          <w:shd w:val="clear" w:color="auto" w:fill="FFFFFF"/>
        </w:rPr>
        <w:t xml:space="preserve">, Н.В. </w:t>
      </w:r>
      <w:proofErr w:type="spellStart"/>
      <w:r w:rsidRPr="00A1581B">
        <w:rPr>
          <w:rFonts w:ascii="Calibri" w:hAnsi="Calibri" w:cs="Calibri"/>
          <w:color w:val="000000"/>
          <w:shd w:val="clear" w:color="auto" w:fill="FFFFFF"/>
        </w:rPr>
        <w:t>Іванюта</w:t>
      </w:r>
      <w:proofErr w:type="spellEnd"/>
      <w:r w:rsidRPr="00A1581B">
        <w:rPr>
          <w:rFonts w:ascii="Calibri" w:hAnsi="Calibri" w:cs="Calibri"/>
          <w:color w:val="000000"/>
          <w:shd w:val="clear" w:color="auto" w:fill="FFFFFF"/>
        </w:rPr>
        <w:t xml:space="preserve">. – Електронні текстові дані (1 файл: 12,3 </w:t>
      </w:r>
      <w:proofErr w:type="spellStart"/>
      <w:r w:rsidRPr="00A1581B">
        <w:rPr>
          <w:rFonts w:ascii="Calibri" w:hAnsi="Calibri" w:cs="Calibri"/>
          <w:color w:val="000000"/>
          <w:shd w:val="clear" w:color="auto" w:fill="FFFFFF"/>
        </w:rPr>
        <w:t>Мбайт</w:t>
      </w:r>
      <w:proofErr w:type="spellEnd"/>
      <w:r w:rsidRPr="00A1581B">
        <w:rPr>
          <w:rFonts w:ascii="Calibri" w:hAnsi="Calibri" w:cs="Calibri"/>
          <w:color w:val="000000"/>
          <w:shd w:val="clear" w:color="auto" w:fill="FFFFFF"/>
        </w:rPr>
        <w:t>). – Київ : НТУУ «КПІ», 2011.</w:t>
      </w:r>
      <w:r w:rsidRPr="00A1581B">
        <w:rPr>
          <w:rFonts w:ascii="Calibri" w:hAnsi="Calibri" w:cs="Calibri"/>
          <w:color w:val="000000"/>
        </w:rPr>
        <w:t xml:space="preserve"> Опис: Повний текст документа доступний лише в локальній мережі університету.</w:t>
      </w:r>
    </w:p>
    <w:p w14:paraId="64E34D62" w14:textId="77777777" w:rsidR="00311C56" w:rsidRPr="00A1581B" w:rsidRDefault="00311C56" w:rsidP="00311C56">
      <w:pPr>
        <w:pStyle w:val="a9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color w:val="000000"/>
        </w:rPr>
        <w:t xml:space="preserve">URI (Уніфікований ідентифікатор ресурсу): </w:t>
      </w:r>
      <w:hyperlink r:id="rId9" w:history="1">
        <w:r w:rsidRPr="00A1581B">
          <w:rPr>
            <w:rStyle w:val="a5"/>
            <w:rFonts w:ascii="Calibri" w:hAnsi="Calibri" w:cs="Calibri"/>
            <w:color w:val="000000"/>
            <w:u w:val="none"/>
            <w:shd w:val="clear" w:color="auto" w:fill="FFFFFF"/>
          </w:rPr>
          <w:t>https://ela.kpi.ua/handle/123456789/1782</w:t>
        </w:r>
      </w:hyperlink>
    </w:p>
    <w:p w14:paraId="7F1C99D1" w14:textId="77777777" w:rsidR="00311C56" w:rsidRPr="00A1581B" w:rsidRDefault="00311C56" w:rsidP="00311C56">
      <w:pPr>
        <w:pStyle w:val="a9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color w:val="000000"/>
          <w:shd w:val="clear" w:color="auto" w:fill="FFFFFF"/>
        </w:rPr>
        <w:t xml:space="preserve">Заходи попередження травматизму під час занять спортивною гімнастикою [Електронний ресурс] : методичні рекомендації для студентів, які займаються спортивною </w:t>
      </w:r>
      <w:r w:rsidRPr="00A1581B">
        <w:rPr>
          <w:rFonts w:ascii="Calibri" w:hAnsi="Calibri" w:cs="Calibri"/>
          <w:color w:val="000000"/>
          <w:shd w:val="clear" w:color="auto" w:fill="FFFFFF"/>
        </w:rPr>
        <w:lastRenderedPageBreak/>
        <w:t xml:space="preserve">гімнастикою / КПІ ім. Ігоря Сікорського ; уклад. І. В. </w:t>
      </w:r>
      <w:proofErr w:type="spellStart"/>
      <w:r w:rsidRPr="00A1581B">
        <w:rPr>
          <w:rFonts w:ascii="Calibri" w:hAnsi="Calibri" w:cs="Calibri"/>
          <w:color w:val="000000"/>
          <w:shd w:val="clear" w:color="auto" w:fill="FFFFFF"/>
        </w:rPr>
        <w:t>Зеніна</w:t>
      </w:r>
      <w:proofErr w:type="spellEnd"/>
      <w:r w:rsidRPr="00A1581B">
        <w:rPr>
          <w:rFonts w:ascii="Calibri" w:hAnsi="Calibri" w:cs="Calibri"/>
          <w:color w:val="000000"/>
          <w:shd w:val="clear" w:color="auto" w:fill="FFFFFF"/>
        </w:rPr>
        <w:t xml:space="preserve"> ; відп. ред. Ю. І. </w:t>
      </w:r>
      <w:proofErr w:type="spellStart"/>
      <w:r w:rsidRPr="00A1581B">
        <w:rPr>
          <w:rFonts w:ascii="Calibri" w:hAnsi="Calibri" w:cs="Calibri"/>
          <w:color w:val="000000"/>
          <w:shd w:val="clear" w:color="auto" w:fill="FFFFFF"/>
        </w:rPr>
        <w:t>Хіміч</w:t>
      </w:r>
      <w:proofErr w:type="spellEnd"/>
      <w:r w:rsidRPr="00A1581B">
        <w:rPr>
          <w:rFonts w:ascii="Calibri" w:hAnsi="Calibri" w:cs="Calibri"/>
          <w:color w:val="000000"/>
          <w:shd w:val="clear" w:color="auto" w:fill="FFFFFF"/>
        </w:rPr>
        <w:t xml:space="preserve">. – Електронні текстові данні (1 файл: 213,5 </w:t>
      </w:r>
      <w:proofErr w:type="spellStart"/>
      <w:r w:rsidRPr="00A1581B">
        <w:rPr>
          <w:rFonts w:ascii="Calibri" w:hAnsi="Calibri" w:cs="Calibri"/>
          <w:color w:val="000000"/>
          <w:shd w:val="clear" w:color="auto" w:fill="FFFFFF"/>
        </w:rPr>
        <w:t>Кбайт</w:t>
      </w:r>
      <w:proofErr w:type="spellEnd"/>
      <w:r w:rsidRPr="00A1581B">
        <w:rPr>
          <w:rFonts w:ascii="Calibri" w:hAnsi="Calibri" w:cs="Calibri"/>
          <w:color w:val="000000"/>
          <w:shd w:val="clear" w:color="auto" w:fill="FFFFFF"/>
        </w:rPr>
        <w:t>). – Київ: КПІ імені Ігоря Сікорського, 2017. – 38 с. – Назва з екрана.</w:t>
      </w:r>
    </w:p>
    <w:p w14:paraId="0745D260" w14:textId="77777777" w:rsidR="00311C56" w:rsidRPr="00A1581B" w:rsidRDefault="00311C56" w:rsidP="00311C56">
      <w:pPr>
        <w:pStyle w:val="a9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1581B">
        <w:rPr>
          <w:rFonts w:ascii="Calibri" w:hAnsi="Calibri" w:cs="Calibri"/>
          <w:color w:val="000000"/>
        </w:rPr>
        <w:t xml:space="preserve">URI (Уніфікований ідентифікатор ресурсу): </w:t>
      </w:r>
      <w:hyperlink r:id="rId10" w:history="1">
        <w:r w:rsidRPr="00A1581B">
          <w:rPr>
            <w:rStyle w:val="a5"/>
            <w:rFonts w:ascii="Calibri" w:hAnsi="Calibri" w:cs="Calibri"/>
            <w:color w:val="000000"/>
            <w:u w:val="none"/>
            <w:shd w:val="clear" w:color="auto" w:fill="FFFFFF"/>
          </w:rPr>
          <w:t>https://ela.kpi.ua/handle/123456789/19344</w:t>
        </w:r>
      </w:hyperlink>
    </w:p>
    <w:p w14:paraId="1CA472A3" w14:textId="77777777" w:rsidR="00311C56" w:rsidRPr="00A1581B" w:rsidRDefault="00311C56" w:rsidP="00311C56">
      <w:pPr>
        <w:pStyle w:val="a0"/>
        <w:numPr>
          <w:ilvl w:val="0"/>
          <w:numId w:val="8"/>
        </w:numPr>
        <w:tabs>
          <w:tab w:val="left" w:pos="567"/>
        </w:tabs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Фізичне виховання. Спортивна гімнастика [Електронний ресурс] : навчальний посібник для здобувачів ступеня бакалавра / КПІ ім. Ігоря Сікорського ; уклад.: І. В.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Зеніна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, В. Е. Добровольський, В. І. Шишацька. – Електронні текстові данні (1 файл: 1,01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Мбайт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). – Київ : КПІ ім. Ігоря Сікорського, 2021. – 84 с. – Назва з екрана. </w:t>
      </w:r>
    </w:p>
    <w:p w14:paraId="6BCE8ECF" w14:textId="77777777" w:rsidR="00311C56" w:rsidRPr="00A1581B" w:rsidRDefault="00311C56" w:rsidP="00311C56">
      <w:pPr>
        <w:pStyle w:val="a0"/>
        <w:tabs>
          <w:tab w:val="left" w:pos="567"/>
        </w:tabs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URI (Уніфікований ідентифікатор ресурсу): </w:t>
      </w:r>
      <w:hyperlink r:id="rId11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https://ela.kpi.ua/handle/123456789/41115</w:t>
        </w:r>
      </w:hyperlink>
    </w:p>
    <w:p w14:paraId="6E4992DB" w14:textId="77777777" w:rsidR="00311C56" w:rsidRPr="00A1581B" w:rsidRDefault="00311C56" w:rsidP="00311C56">
      <w:pPr>
        <w:pStyle w:val="a0"/>
        <w:numPr>
          <w:ilvl w:val="0"/>
          <w:numId w:val="8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Складно-координаційні види спорту (спортивна гімнастика, акробатика, стрибки на батуті, хореографія,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воркаут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). Засоби та методи розвитку рухових якостей [Електронний ресурс] : навчальний посібник для здобувачів ступеня бакалавра за освітньою програмою: всі спеціальності / КПІ ім. Ігоря Сікорського ; уклад.: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Зеніна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І. В., Шишацька В. І., Добровольський В. Е. – Електронні текстові данні (1 файл: 923 KБ). – Київ : КПІ ім. Ігоря Сікорського, 2024. – 77 с.</w:t>
      </w:r>
    </w:p>
    <w:p w14:paraId="1793DEE9" w14:textId="77777777" w:rsidR="00311C56" w:rsidRPr="00A1581B" w:rsidRDefault="00311C56" w:rsidP="00311C56">
      <w:pPr>
        <w:pStyle w:val="a0"/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URI (Уніфікований ідентифікатор ресурсу): </w:t>
      </w:r>
      <w:hyperlink r:id="rId12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https://ela.kpi.ua/handle/123456789/67827</w:t>
        </w:r>
      </w:hyperlink>
    </w:p>
    <w:p w14:paraId="1EDB5428" w14:textId="77777777" w:rsidR="00311C56" w:rsidRPr="00A1581B" w:rsidRDefault="00311C56" w:rsidP="00311C56">
      <w:pPr>
        <w:pStyle w:val="a0"/>
        <w:tabs>
          <w:tab w:val="left" w:pos="567"/>
        </w:tabs>
        <w:spacing w:line="240" w:lineRule="auto"/>
        <w:ind w:left="0" w:firstLine="709"/>
        <w:jc w:val="both"/>
        <w:rPr>
          <w:rStyle w:val="a5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</w:pPr>
    </w:p>
    <w:p w14:paraId="5F384F42" w14:textId="77777777" w:rsidR="00311C56" w:rsidRPr="00A1581B" w:rsidRDefault="00311C56" w:rsidP="00311C56">
      <w:pPr>
        <w:spacing w:line="240" w:lineRule="auto"/>
        <w:jc w:val="both"/>
        <w:rPr>
          <w:rStyle w:val="a5"/>
          <w:rFonts w:ascii="Calibri" w:hAnsi="Calibri" w:cs="Calibri"/>
          <w:color w:val="auto"/>
          <w:sz w:val="24"/>
          <w:szCs w:val="24"/>
          <w:u w:val="none"/>
        </w:rPr>
      </w:pPr>
    </w:p>
    <w:p w14:paraId="0E4570D2" w14:textId="77777777" w:rsidR="00311C56" w:rsidRPr="00A1581B" w:rsidRDefault="00311C56" w:rsidP="00311C56">
      <w:pPr>
        <w:spacing w:line="240" w:lineRule="auto"/>
        <w:ind w:firstLine="284"/>
        <w:jc w:val="both"/>
        <w:rPr>
          <w:rFonts w:ascii="Calibri" w:hAnsi="Calibri" w:cs="Calibri"/>
          <w:b/>
          <w:sz w:val="24"/>
          <w:szCs w:val="24"/>
        </w:rPr>
      </w:pPr>
      <w:r w:rsidRPr="00A1581B">
        <w:rPr>
          <w:rFonts w:ascii="Calibri" w:hAnsi="Calibri" w:cs="Calibri"/>
          <w:b/>
          <w:sz w:val="24"/>
          <w:szCs w:val="24"/>
        </w:rPr>
        <w:t>Додаткова література:</w:t>
      </w:r>
    </w:p>
    <w:p w14:paraId="1905D39A" w14:textId="77777777" w:rsidR="00311C56" w:rsidRPr="00A1581B" w:rsidRDefault="00311C56" w:rsidP="00311C56">
      <w:pPr>
        <w:pStyle w:val="a0"/>
        <w:numPr>
          <w:ilvl w:val="0"/>
          <w:numId w:val="7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proofErr w:type="spellStart"/>
      <w:r w:rsidRPr="00A1581B">
        <w:rPr>
          <w:rFonts w:ascii="Calibri" w:hAnsi="Calibri" w:cs="Calibri"/>
          <w:sz w:val="24"/>
          <w:szCs w:val="24"/>
        </w:rPr>
        <w:t>Арефьєв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 В.Г. Теорія та методика викладання гімнастики: підручник / </w:t>
      </w:r>
      <w:proofErr w:type="spellStart"/>
      <w:r w:rsidRPr="00A1581B">
        <w:rPr>
          <w:rFonts w:ascii="Calibri" w:hAnsi="Calibri" w:cs="Calibri"/>
          <w:sz w:val="24"/>
          <w:szCs w:val="24"/>
        </w:rPr>
        <w:t>Арефьєв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 В. Г., </w:t>
      </w:r>
      <w:proofErr w:type="spellStart"/>
      <w:r w:rsidRPr="00A1581B">
        <w:rPr>
          <w:rFonts w:ascii="Calibri" w:hAnsi="Calibri" w:cs="Calibri"/>
          <w:sz w:val="24"/>
          <w:szCs w:val="24"/>
        </w:rPr>
        <w:t>Шегімага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 В. Ф., Терещенко І. А. – Кам’янець – Подільський: - ПП «Видавництво ОІЮМ», 2012. – 288 с. </w:t>
      </w:r>
    </w:p>
    <w:p w14:paraId="0F936DFA" w14:textId="77777777" w:rsidR="00311C56" w:rsidRPr="00A1581B" w:rsidRDefault="00311C56" w:rsidP="00311C56">
      <w:pPr>
        <w:pStyle w:val="a0"/>
        <w:numPr>
          <w:ilvl w:val="0"/>
          <w:numId w:val="7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Фізичне виховання. Методичні рекомендації для виконання комплексу вправ з </w:t>
      </w:r>
      <w:proofErr w:type="spellStart"/>
      <w:r w:rsidRPr="00A1581B">
        <w:rPr>
          <w:rFonts w:ascii="Calibri" w:hAnsi="Calibri" w:cs="Calibri"/>
          <w:sz w:val="24"/>
          <w:szCs w:val="24"/>
        </w:rPr>
        <w:t>фітболом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 для студентів навчального відділення аеробіки НТУУ «КПІ» [Електронний ресурс] / НТУУ «КПІ»; уклад. Н. В. </w:t>
      </w:r>
      <w:proofErr w:type="spellStart"/>
      <w:r w:rsidRPr="00A1581B">
        <w:rPr>
          <w:rFonts w:ascii="Calibri" w:hAnsi="Calibri" w:cs="Calibri"/>
          <w:sz w:val="24"/>
          <w:szCs w:val="24"/>
        </w:rPr>
        <w:t>Іванюта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, С. Є. </w:t>
      </w:r>
      <w:proofErr w:type="spellStart"/>
      <w:r w:rsidRPr="00A1581B">
        <w:rPr>
          <w:rFonts w:ascii="Calibri" w:hAnsi="Calibri" w:cs="Calibri"/>
          <w:sz w:val="24"/>
          <w:szCs w:val="24"/>
        </w:rPr>
        <w:t>Толмачова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. – Електронні текстові дані (1 файл: 906 КБ). – Київ: НТУУ «КПІ», 2015. – 42 с. – Назва з екрана. Опис: Повний текст документа доступний лише в локальній мережі університету </w:t>
      </w:r>
    </w:p>
    <w:p w14:paraId="25EEB7AF" w14:textId="77777777" w:rsidR="00311C56" w:rsidRPr="00A1581B" w:rsidRDefault="00311C56" w:rsidP="00311C56">
      <w:pPr>
        <w:pStyle w:val="a0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URI (Уніфікований ідентифікатор ресурсу): </w:t>
      </w:r>
      <w:hyperlink r:id="rId13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</w:rPr>
          <w:t>https://ela.kpi.ua/handle/123456789/11742</w:t>
        </w:r>
      </w:hyperlink>
      <w:r w:rsidRPr="00A1581B">
        <w:rPr>
          <w:rFonts w:ascii="Calibri" w:hAnsi="Calibri" w:cs="Calibri"/>
          <w:sz w:val="24"/>
          <w:szCs w:val="24"/>
        </w:rPr>
        <w:t xml:space="preserve"> </w:t>
      </w:r>
    </w:p>
    <w:p w14:paraId="52098053" w14:textId="77777777" w:rsidR="00311C56" w:rsidRPr="00A1581B" w:rsidRDefault="00311C56" w:rsidP="00311C56">
      <w:pPr>
        <w:pStyle w:val="a0"/>
        <w:numPr>
          <w:ilvl w:val="0"/>
          <w:numId w:val="7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Методичні рекомендації для виконання комплексу вправ за системою </w:t>
      </w:r>
      <w:proofErr w:type="spellStart"/>
      <w:r w:rsidRPr="00A1581B">
        <w:rPr>
          <w:rFonts w:ascii="Calibri" w:hAnsi="Calibri" w:cs="Calibri"/>
          <w:sz w:val="24"/>
          <w:szCs w:val="24"/>
        </w:rPr>
        <w:t>пілатес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 [Електронний ресурс] / НТУУ «КПІ»; уклад. С. Є. </w:t>
      </w:r>
      <w:proofErr w:type="spellStart"/>
      <w:r w:rsidRPr="00A1581B">
        <w:rPr>
          <w:rFonts w:ascii="Calibri" w:hAnsi="Calibri" w:cs="Calibri"/>
          <w:sz w:val="24"/>
          <w:szCs w:val="24"/>
        </w:rPr>
        <w:t>Толмачова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, Н. В. </w:t>
      </w:r>
      <w:proofErr w:type="spellStart"/>
      <w:r w:rsidRPr="00A1581B">
        <w:rPr>
          <w:rFonts w:ascii="Calibri" w:hAnsi="Calibri" w:cs="Calibri"/>
          <w:sz w:val="24"/>
          <w:szCs w:val="24"/>
        </w:rPr>
        <w:t>Іванюта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. – Електронні текстові дані (1 файл: 17,1 </w:t>
      </w:r>
      <w:proofErr w:type="spellStart"/>
      <w:r w:rsidRPr="00A1581B">
        <w:rPr>
          <w:rFonts w:ascii="Calibri" w:hAnsi="Calibri" w:cs="Calibri"/>
          <w:sz w:val="24"/>
          <w:szCs w:val="24"/>
        </w:rPr>
        <w:t>Мбайт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). – Київ: НТУУ «КПІ», 2014. – 66 с. – Назва з екрана. </w:t>
      </w:r>
    </w:p>
    <w:p w14:paraId="518CE27E" w14:textId="77777777" w:rsidR="00311C56" w:rsidRPr="00A1581B" w:rsidRDefault="00311C56" w:rsidP="00311C56">
      <w:pPr>
        <w:pStyle w:val="a0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URI (Уніфікований ідентифікатор ресурсу): </w:t>
      </w:r>
      <w:hyperlink r:id="rId14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</w:rPr>
          <w:t>https://ela.kpi.ua/handle/123456789/8148</w:t>
        </w:r>
      </w:hyperlink>
      <w:r w:rsidRPr="00A1581B">
        <w:rPr>
          <w:rFonts w:ascii="Calibri" w:hAnsi="Calibri" w:cs="Calibri"/>
          <w:sz w:val="24"/>
          <w:szCs w:val="24"/>
        </w:rPr>
        <w:t xml:space="preserve"> </w:t>
      </w:r>
    </w:p>
    <w:p w14:paraId="24D9DCA8" w14:textId="77777777" w:rsidR="00311C56" w:rsidRPr="00A1581B" w:rsidRDefault="00311C56" w:rsidP="00311C56">
      <w:pPr>
        <w:pStyle w:val="a0"/>
        <w:numPr>
          <w:ilvl w:val="0"/>
          <w:numId w:val="7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Базова аеробіка у структурі оздоровчого фітнесу [Електронний ресурс]: методичні рекомендації до практичних занять з дисципліни «Фізичне виховання» для студентів усіх спеціальностей / НТУУ «КПІ» ; уклад. Н. В. Кузьменко, Н. В. </w:t>
      </w:r>
      <w:proofErr w:type="spellStart"/>
      <w:r w:rsidRPr="00A1581B">
        <w:rPr>
          <w:rFonts w:ascii="Calibri" w:hAnsi="Calibri" w:cs="Calibri"/>
          <w:sz w:val="24"/>
          <w:szCs w:val="24"/>
        </w:rPr>
        <w:t>Градусова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. – Електронні текстові дані (1 файл: 187 </w:t>
      </w:r>
      <w:proofErr w:type="spellStart"/>
      <w:r w:rsidRPr="00A1581B">
        <w:rPr>
          <w:rFonts w:ascii="Calibri" w:hAnsi="Calibri" w:cs="Calibri"/>
          <w:sz w:val="24"/>
          <w:szCs w:val="24"/>
        </w:rPr>
        <w:t>Кбайт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). – Київ: НТУУ «КПІ», 2011. – Назва з екрана. </w:t>
      </w:r>
    </w:p>
    <w:p w14:paraId="54F2ED8D" w14:textId="77777777" w:rsidR="00311C56" w:rsidRPr="00A1581B" w:rsidRDefault="00311C56" w:rsidP="00311C56">
      <w:pPr>
        <w:pStyle w:val="a0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URI (Уніфікований ідентифікатор ресурсу): </w:t>
      </w:r>
      <w:hyperlink r:id="rId15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</w:rPr>
          <w:t>https://ela.kpi.ua/handle/123456789/1780</w:t>
        </w:r>
      </w:hyperlink>
      <w:r w:rsidRPr="00A1581B">
        <w:rPr>
          <w:rFonts w:ascii="Calibri" w:hAnsi="Calibri" w:cs="Calibri"/>
          <w:sz w:val="24"/>
          <w:szCs w:val="24"/>
        </w:rPr>
        <w:t xml:space="preserve"> </w:t>
      </w:r>
    </w:p>
    <w:p w14:paraId="06900FDF" w14:textId="77777777" w:rsidR="00311C56" w:rsidRPr="00A1581B" w:rsidRDefault="00311C56" w:rsidP="00311C56">
      <w:pPr>
        <w:pStyle w:val="a0"/>
        <w:numPr>
          <w:ilvl w:val="0"/>
          <w:numId w:val="7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Основи здорового способу життя: оздоровчі фітнес програми [Електронний ресурс]: навчальний посібник для здобувачів ступеня бакалавра / КПІ ім. Ігоря Сікорського; уклад.: І. В. </w:t>
      </w:r>
      <w:proofErr w:type="spellStart"/>
      <w:r w:rsidRPr="00A1581B">
        <w:rPr>
          <w:rFonts w:ascii="Calibri" w:hAnsi="Calibri" w:cs="Calibri"/>
          <w:sz w:val="24"/>
          <w:szCs w:val="24"/>
        </w:rPr>
        <w:t>Зеніна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, В. Е. Добровольський, В. І. Шишацька. – Електронні текстові данні (1 файл: 1,14 </w:t>
      </w:r>
      <w:proofErr w:type="spellStart"/>
      <w:r w:rsidRPr="00A1581B">
        <w:rPr>
          <w:rFonts w:ascii="Calibri" w:hAnsi="Calibri" w:cs="Calibri"/>
          <w:sz w:val="24"/>
          <w:szCs w:val="24"/>
        </w:rPr>
        <w:t>Мбайт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). – Київ: КПІ ім. Ігоря Сікорського, 2021. – 78 с. – Назва з екрана. </w:t>
      </w:r>
    </w:p>
    <w:p w14:paraId="5FBD82BA" w14:textId="77777777" w:rsidR="00311C56" w:rsidRPr="00A1581B" w:rsidRDefault="00311C56" w:rsidP="00311C56">
      <w:pPr>
        <w:pStyle w:val="a0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URI (Уніфікований ідентифікатор ресурсу): </w:t>
      </w:r>
      <w:hyperlink r:id="rId16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</w:rPr>
          <w:t>https://ela.kpi.ua/handle/123456789/42021</w:t>
        </w:r>
      </w:hyperlink>
      <w:r w:rsidRPr="00A1581B">
        <w:rPr>
          <w:rFonts w:ascii="Calibri" w:hAnsi="Calibri" w:cs="Calibri"/>
          <w:sz w:val="24"/>
          <w:szCs w:val="24"/>
        </w:rPr>
        <w:t xml:space="preserve"> </w:t>
      </w:r>
    </w:p>
    <w:p w14:paraId="044CF390" w14:textId="77777777" w:rsidR="00311C56" w:rsidRPr="00A1581B" w:rsidRDefault="00311C56" w:rsidP="00311C56">
      <w:pPr>
        <w:pStyle w:val="a0"/>
        <w:numPr>
          <w:ilvl w:val="0"/>
          <w:numId w:val="7"/>
        </w:numPr>
        <w:spacing w:line="24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Стрибки на батуті: навчальна програма для дитячо-юнацьких спортивних шкіл, спеціалізованих дитячо-юнацьких шкіл олімпійського резерву, шкіл вищої спортивної майстерності та спеціалізованих навчальних закладів спортивного профілю / В. М. </w:t>
      </w:r>
      <w:proofErr w:type="spellStart"/>
      <w:r w:rsidRPr="00A1581B">
        <w:rPr>
          <w:rFonts w:ascii="Calibri" w:hAnsi="Calibri" w:cs="Calibri"/>
          <w:sz w:val="24"/>
          <w:szCs w:val="24"/>
        </w:rPr>
        <w:t>Горжий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, Ю. М. </w:t>
      </w:r>
      <w:proofErr w:type="spellStart"/>
      <w:r w:rsidRPr="00A1581B">
        <w:rPr>
          <w:rFonts w:ascii="Calibri" w:hAnsi="Calibri" w:cs="Calibri"/>
          <w:sz w:val="24"/>
          <w:szCs w:val="24"/>
        </w:rPr>
        <w:t>Салямін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, Т. В. Шуйська, Р. І. </w:t>
      </w:r>
      <w:proofErr w:type="spellStart"/>
      <w:r w:rsidRPr="00A1581B">
        <w:rPr>
          <w:rFonts w:ascii="Calibri" w:hAnsi="Calibri" w:cs="Calibri"/>
          <w:sz w:val="24"/>
          <w:szCs w:val="24"/>
        </w:rPr>
        <w:t>Веклюк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. – Київ: УФГ, 2020. – 149 с. URI (Уніфікований ідентифікатор ресурсу): </w:t>
      </w:r>
    </w:p>
    <w:p w14:paraId="1728948F" w14:textId="77777777" w:rsidR="00311C56" w:rsidRPr="00A1581B" w:rsidRDefault="00311C56" w:rsidP="00311C56">
      <w:pPr>
        <w:pStyle w:val="a0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hyperlink r:id="rId17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</w:rPr>
          <w:t>http://reposit.uni-sport.edu.ua/handle/787878787/3315</w:t>
        </w:r>
      </w:hyperlink>
    </w:p>
    <w:p w14:paraId="0AD8031A" w14:textId="77777777" w:rsidR="00311C56" w:rsidRPr="00A1581B" w:rsidRDefault="00311C56" w:rsidP="00311C56">
      <w:pPr>
        <w:pStyle w:val="a0"/>
        <w:spacing w:line="240" w:lineRule="auto"/>
        <w:jc w:val="both"/>
        <w:rPr>
          <w:rFonts w:ascii="Calibri" w:hAnsi="Calibri" w:cs="Calibri"/>
          <w:b/>
          <w:sz w:val="24"/>
          <w:szCs w:val="24"/>
          <w:bdr w:val="none" w:sz="0" w:space="0" w:color="auto" w:frame="1"/>
        </w:rPr>
      </w:pPr>
    </w:p>
    <w:p w14:paraId="1BFBA50F" w14:textId="77777777" w:rsidR="00311C56" w:rsidRPr="00A1581B" w:rsidRDefault="00311C56" w:rsidP="00311C56">
      <w:pPr>
        <w:pStyle w:val="a0"/>
        <w:spacing w:line="240" w:lineRule="auto"/>
        <w:jc w:val="both"/>
        <w:rPr>
          <w:rFonts w:ascii="Calibri" w:hAnsi="Calibri" w:cs="Calibri"/>
          <w:b/>
          <w:sz w:val="24"/>
          <w:szCs w:val="24"/>
          <w:bdr w:val="none" w:sz="0" w:space="0" w:color="auto" w:frame="1"/>
        </w:rPr>
      </w:pPr>
      <w:r w:rsidRPr="00A1581B">
        <w:rPr>
          <w:rFonts w:ascii="Calibri" w:hAnsi="Calibri" w:cs="Calibri"/>
          <w:b/>
          <w:sz w:val="24"/>
          <w:szCs w:val="24"/>
          <w:bdr w:val="none" w:sz="0" w:space="0" w:color="auto" w:frame="1"/>
        </w:rPr>
        <w:t>Література для самостійного вивчення</w:t>
      </w:r>
      <w:r>
        <w:rPr>
          <w:rFonts w:ascii="Calibri" w:hAnsi="Calibri" w:cs="Calibri"/>
          <w:b/>
          <w:sz w:val="24"/>
          <w:szCs w:val="24"/>
          <w:bdr w:val="none" w:sz="0" w:space="0" w:color="auto" w:frame="1"/>
        </w:rPr>
        <w:t xml:space="preserve"> (теми 3,4):</w:t>
      </w:r>
    </w:p>
    <w:p w14:paraId="1FF7F529" w14:textId="77777777" w:rsidR="00311C56" w:rsidRPr="00A1581B" w:rsidRDefault="00311C56" w:rsidP="00311C56">
      <w:pPr>
        <w:pStyle w:val="a0"/>
        <w:numPr>
          <w:ilvl w:val="0"/>
          <w:numId w:val="6"/>
        </w:numPr>
        <w:spacing w:after="160" w:line="259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Бубела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О. Ю. Навчально-методичний посібник з курсу загальної гімнастики /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Бубела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О. Ю.,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Петрина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Р. Л.,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Сениця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А. І. - Львів : [б. в.], 2001. - 100 с. URI (Уніфікований ідентифікатор ресурсу):</w:t>
      </w:r>
      <w:r w:rsidRPr="00A1581B">
        <w:rPr>
          <w:rFonts w:ascii="Calibri" w:hAnsi="Calibri" w:cs="Calibri"/>
          <w:sz w:val="24"/>
          <w:szCs w:val="24"/>
        </w:rPr>
        <w:t xml:space="preserve"> </w:t>
      </w:r>
    </w:p>
    <w:p w14:paraId="0684EF07" w14:textId="77777777" w:rsidR="00311C56" w:rsidRPr="00A1581B" w:rsidRDefault="00311C56" w:rsidP="00311C56">
      <w:pPr>
        <w:pStyle w:val="a0"/>
        <w:spacing w:after="160" w:line="259" w:lineRule="auto"/>
        <w:ind w:left="709"/>
        <w:jc w:val="both"/>
        <w:rPr>
          <w:rStyle w:val="a5"/>
          <w:rFonts w:ascii="Calibri" w:hAnsi="Calibri" w:cs="Calibri"/>
          <w:color w:val="auto"/>
          <w:sz w:val="24"/>
          <w:szCs w:val="24"/>
          <w:u w:val="none"/>
        </w:rPr>
      </w:pPr>
      <w:hyperlink r:id="rId18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http://repository.ldufk.edu.ua/handle/34606048/6624</w:t>
        </w:r>
      </w:hyperlink>
    </w:p>
    <w:p w14:paraId="34D29DCF" w14:textId="77777777" w:rsidR="00311C56" w:rsidRPr="00A1581B" w:rsidRDefault="00311C56" w:rsidP="00311C56">
      <w:pPr>
        <w:pStyle w:val="a0"/>
        <w:numPr>
          <w:ilvl w:val="0"/>
          <w:numId w:val="6"/>
        </w:numPr>
        <w:spacing w:after="160" w:line="259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Вінокурова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Л. Ритмічна гімнастика - краса і здоров'я / Лідія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Вінокурова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// Молода спортивна наука України: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зб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. наук. пр. з галузі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фіз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. культури та спорту. - Львів, 2002. -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Вип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. 6, т. 1. - С. 181-183. URI (Уніфікований ідентифікатор ресурсу):</w:t>
      </w:r>
      <w:r w:rsidRPr="00A1581B">
        <w:rPr>
          <w:rFonts w:ascii="Calibri" w:hAnsi="Calibri" w:cs="Calibri"/>
          <w:sz w:val="24"/>
          <w:szCs w:val="24"/>
          <w:shd w:val="clear" w:color="auto" w:fill="FFFFFF"/>
          <w:lang w:val="ru-RU"/>
        </w:rPr>
        <w:t xml:space="preserve"> </w:t>
      </w:r>
    </w:p>
    <w:p w14:paraId="0EFCE5DE" w14:textId="77777777" w:rsidR="00311C56" w:rsidRPr="00A1581B" w:rsidRDefault="00311C56" w:rsidP="00311C56">
      <w:pPr>
        <w:pStyle w:val="a0"/>
        <w:spacing w:after="160" w:line="259" w:lineRule="auto"/>
        <w:ind w:left="709"/>
        <w:jc w:val="both"/>
        <w:rPr>
          <w:rStyle w:val="a5"/>
          <w:rFonts w:ascii="Calibri" w:hAnsi="Calibri" w:cs="Calibri"/>
          <w:color w:val="auto"/>
          <w:sz w:val="24"/>
          <w:szCs w:val="24"/>
          <w:u w:val="none"/>
        </w:rPr>
      </w:pPr>
      <w:hyperlink r:id="rId19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http://repository.ldufk.edu.ua/handle/34606048/13069</w:t>
        </w:r>
      </w:hyperlink>
    </w:p>
    <w:p w14:paraId="170B3D0F" w14:textId="77777777" w:rsidR="00311C56" w:rsidRPr="00A1581B" w:rsidRDefault="00311C56" w:rsidP="00311C56">
      <w:pPr>
        <w:pStyle w:val="a0"/>
        <w:numPr>
          <w:ilvl w:val="0"/>
          <w:numId w:val="6"/>
        </w:numPr>
        <w:spacing w:after="160" w:line="259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Пержинська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-Біскуп А. Вплив координаційних здібностей на досягнення спортивного результату в спортивній гімнастиці на етапі попередньої базової підготовки /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Аннна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Пержинська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-Біскуп,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Александра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Біскуп // Молода спортивна наука України :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зб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. тез.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доп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. - Львів, 2021. -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Вип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. 25, т. 1. - С. 18-20. URI (Уніфікований ідентифікатор ресурсу): </w:t>
      </w:r>
    </w:p>
    <w:p w14:paraId="25321FE6" w14:textId="77777777" w:rsidR="00311C56" w:rsidRPr="00A1581B" w:rsidRDefault="00311C56" w:rsidP="00311C56">
      <w:pPr>
        <w:pStyle w:val="a0"/>
        <w:spacing w:after="160" w:line="259" w:lineRule="auto"/>
        <w:ind w:left="709"/>
        <w:jc w:val="both"/>
        <w:rPr>
          <w:rFonts w:ascii="Calibri" w:hAnsi="Calibri" w:cs="Calibri"/>
          <w:sz w:val="24"/>
          <w:szCs w:val="24"/>
        </w:rPr>
      </w:pPr>
      <w:hyperlink r:id="rId20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http://repository.ldufk.edu.ua/handle/34606048/31713</w:t>
        </w:r>
      </w:hyperlink>
    </w:p>
    <w:p w14:paraId="0EFE7DEB" w14:textId="77777777" w:rsidR="00311C56" w:rsidRPr="00A1581B" w:rsidRDefault="00311C56" w:rsidP="00311C56">
      <w:pPr>
        <w:pStyle w:val="a0"/>
        <w:numPr>
          <w:ilvl w:val="0"/>
          <w:numId w:val="6"/>
        </w:numPr>
        <w:spacing w:after="160" w:line="259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Поліщук В. Розвиток силових здібностей та формування здорового способу життя сучасної молоді засобами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стріт-воркауту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 / Віталій Поліщук, Сергій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Закопайло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, Марія Поліщук // Економіко-соціальні відносини в галузі фізичної культури та сфері обслуговування : матеріали ІІІ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Міжнар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. наук.-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практ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proofErr w:type="spellStart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конф</w:t>
      </w:r>
      <w:proofErr w:type="spellEnd"/>
      <w:r w:rsidRPr="00A1581B">
        <w:rPr>
          <w:rFonts w:ascii="Calibri" w:hAnsi="Calibri" w:cs="Calibri"/>
          <w:sz w:val="24"/>
          <w:szCs w:val="24"/>
          <w:shd w:val="clear" w:color="auto" w:fill="FFFFFF"/>
        </w:rPr>
        <w:t>. - Львів, 2021. - С.137-139. URI (Уніфікований ідентифікатор ресурсу):</w:t>
      </w:r>
      <w:r w:rsidRPr="00A1581B">
        <w:rPr>
          <w:rFonts w:ascii="Calibri" w:hAnsi="Calibri" w:cs="Calibri"/>
          <w:sz w:val="24"/>
          <w:szCs w:val="24"/>
          <w:lang w:val="ru-RU"/>
        </w:rPr>
        <w:t xml:space="preserve"> </w:t>
      </w:r>
    </w:p>
    <w:p w14:paraId="54315F29" w14:textId="77777777" w:rsidR="00311C56" w:rsidRPr="00A1581B" w:rsidRDefault="00311C56" w:rsidP="00311C56">
      <w:pPr>
        <w:pStyle w:val="a0"/>
        <w:spacing w:after="160" w:line="259" w:lineRule="auto"/>
        <w:ind w:left="709"/>
        <w:jc w:val="both"/>
        <w:rPr>
          <w:rFonts w:ascii="Calibri" w:hAnsi="Calibri" w:cs="Calibri"/>
          <w:sz w:val="24"/>
          <w:szCs w:val="24"/>
        </w:rPr>
      </w:pPr>
      <w:hyperlink r:id="rId21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http://repository.ldufk.edu.ua/handle/34606048/31217</w:t>
        </w:r>
      </w:hyperlink>
    </w:p>
    <w:p w14:paraId="051C89FB" w14:textId="77777777" w:rsidR="00311C56" w:rsidRPr="00A1581B" w:rsidRDefault="00311C56" w:rsidP="00311C56">
      <w:pPr>
        <w:pStyle w:val="a0"/>
        <w:numPr>
          <w:ilvl w:val="0"/>
          <w:numId w:val="6"/>
        </w:numPr>
        <w:spacing w:after="160" w:line="259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581B">
        <w:rPr>
          <w:rFonts w:ascii="Calibri" w:hAnsi="Calibri" w:cs="Calibri"/>
          <w:sz w:val="24"/>
          <w:szCs w:val="24"/>
        </w:rPr>
        <w:t xml:space="preserve">Дейнеко А.Х., </w:t>
      </w:r>
      <w:proofErr w:type="spellStart"/>
      <w:r w:rsidRPr="00A1581B">
        <w:rPr>
          <w:rFonts w:ascii="Calibri" w:hAnsi="Calibri" w:cs="Calibri"/>
          <w:sz w:val="24"/>
          <w:szCs w:val="24"/>
        </w:rPr>
        <w:t>Марченков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 М.К., </w:t>
      </w:r>
      <w:proofErr w:type="spellStart"/>
      <w:r w:rsidRPr="00A1581B">
        <w:rPr>
          <w:rFonts w:ascii="Calibri" w:hAnsi="Calibri" w:cs="Calibri"/>
          <w:sz w:val="24"/>
          <w:szCs w:val="24"/>
        </w:rPr>
        <w:t>Красова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 І.В. Навчальний посібник з дисципліни «Теорія та методика обраного виду спорту» (спортивна гімнастика) / А.Х. Дейнеко, М.К. </w:t>
      </w:r>
      <w:proofErr w:type="spellStart"/>
      <w:r w:rsidRPr="00A1581B">
        <w:rPr>
          <w:rFonts w:ascii="Calibri" w:hAnsi="Calibri" w:cs="Calibri"/>
          <w:sz w:val="24"/>
          <w:szCs w:val="24"/>
        </w:rPr>
        <w:t>Марченков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, І.В. </w:t>
      </w:r>
      <w:proofErr w:type="spellStart"/>
      <w:r w:rsidRPr="00A1581B">
        <w:rPr>
          <w:rFonts w:ascii="Calibri" w:hAnsi="Calibri" w:cs="Calibri"/>
          <w:sz w:val="24"/>
          <w:szCs w:val="24"/>
        </w:rPr>
        <w:t>Красова</w:t>
      </w:r>
      <w:proofErr w:type="spellEnd"/>
      <w:r w:rsidRPr="00A1581B">
        <w:rPr>
          <w:rFonts w:ascii="Calibri" w:hAnsi="Calibri" w:cs="Calibri"/>
          <w:sz w:val="24"/>
          <w:szCs w:val="24"/>
        </w:rPr>
        <w:t xml:space="preserve"> - Харків: ХГАФК, 2018. - 212 с. </w:t>
      </w:r>
      <w:r w:rsidRPr="00A1581B">
        <w:rPr>
          <w:rFonts w:ascii="Calibri" w:hAnsi="Calibri" w:cs="Calibri"/>
          <w:sz w:val="24"/>
          <w:szCs w:val="24"/>
          <w:shd w:val="clear" w:color="auto" w:fill="FFFFFF"/>
        </w:rPr>
        <w:t xml:space="preserve">URI (Уніфікований ідентифікатор ресурсу): </w:t>
      </w:r>
    </w:p>
    <w:p w14:paraId="32E60CBE" w14:textId="77777777" w:rsidR="00311C56" w:rsidRPr="001E6F5D" w:rsidRDefault="00311C56" w:rsidP="00311C56">
      <w:pPr>
        <w:pStyle w:val="a0"/>
        <w:spacing w:after="160" w:line="259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hyperlink r:id="rId22" w:history="1">
        <w:r w:rsidRPr="00A1581B">
          <w:rPr>
            <w:rStyle w:val="a5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http://repo.khdafk.kh.ua/jspui/handle/123456789/1432</w:t>
        </w:r>
      </w:hyperlink>
    </w:p>
    <w:p w14:paraId="3E83B575" w14:textId="77777777" w:rsidR="00311C56" w:rsidRPr="00D30DFA" w:rsidRDefault="00311C56" w:rsidP="00311C56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DD51A93" w14:textId="77777777" w:rsidR="00311C56" w:rsidRPr="00A1581B" w:rsidRDefault="00311C56" w:rsidP="00311C56">
      <w:pPr>
        <w:pStyle w:val="1"/>
        <w:numPr>
          <w:ilvl w:val="0"/>
          <w:numId w:val="0"/>
        </w:numPr>
        <w:shd w:val="clear" w:color="auto" w:fill="BFBFBF"/>
        <w:spacing w:line="240" w:lineRule="auto"/>
        <w:jc w:val="center"/>
        <w:rPr>
          <w:rFonts w:cstheme="minorHAnsi"/>
          <w:color w:val="auto"/>
          <w:sz w:val="32"/>
          <w:szCs w:val="32"/>
        </w:rPr>
      </w:pPr>
      <w:r w:rsidRPr="00A1581B">
        <w:rPr>
          <w:rFonts w:cstheme="minorHAnsi"/>
          <w:color w:val="auto"/>
          <w:sz w:val="32"/>
          <w:szCs w:val="32"/>
        </w:rPr>
        <w:t>Навчальний контент</w:t>
      </w:r>
    </w:p>
    <w:p w14:paraId="536967C5" w14:textId="77777777" w:rsidR="00311C56" w:rsidRPr="00A1581B" w:rsidRDefault="00311C56" w:rsidP="00311C56">
      <w:pPr>
        <w:pStyle w:val="1"/>
        <w:rPr>
          <w:color w:val="auto"/>
          <w:sz w:val="28"/>
          <w:szCs w:val="28"/>
        </w:rPr>
      </w:pPr>
      <w:r w:rsidRPr="00A1581B">
        <w:rPr>
          <w:color w:val="auto"/>
          <w:sz w:val="28"/>
          <w:szCs w:val="28"/>
        </w:rPr>
        <w:t>Методика опанування навчальної дисципліни (освітнього компонента)</w:t>
      </w:r>
    </w:p>
    <w:p w14:paraId="0DBEDFC3" w14:textId="77777777" w:rsidR="00311C56" w:rsidRDefault="00311C56" w:rsidP="00311C56">
      <w:pPr>
        <w:pStyle w:val="Default"/>
        <w:ind w:firstLine="709"/>
        <w:jc w:val="both"/>
        <w:rPr>
          <w:rFonts w:asciiTheme="minorHAnsi" w:hAnsiTheme="minorHAnsi" w:cstheme="minorHAnsi"/>
          <w:b/>
          <w:color w:val="auto"/>
          <w:lang w:val="uk-UA"/>
        </w:rPr>
      </w:pPr>
    </w:p>
    <w:p w14:paraId="6E9B0498" w14:textId="79666C33" w:rsidR="00311C56" w:rsidRPr="00D30DFA" w:rsidRDefault="00311C56" w:rsidP="00311C56">
      <w:pPr>
        <w:pStyle w:val="Default"/>
        <w:ind w:firstLine="709"/>
        <w:jc w:val="both"/>
        <w:rPr>
          <w:rFonts w:asciiTheme="minorHAnsi" w:hAnsiTheme="minorHAnsi" w:cstheme="minorHAnsi"/>
          <w:b/>
          <w:color w:val="auto"/>
          <w:lang w:val="uk-UA"/>
        </w:rPr>
      </w:pPr>
      <w:r w:rsidRPr="00D30DFA">
        <w:rPr>
          <w:rFonts w:asciiTheme="minorHAnsi" w:hAnsiTheme="minorHAnsi" w:cstheme="minorHAnsi"/>
          <w:b/>
          <w:color w:val="auto"/>
          <w:lang w:val="uk-UA"/>
        </w:rPr>
        <w:t>Тема 1</w:t>
      </w:r>
      <w:r w:rsidRPr="00D30DFA">
        <w:rPr>
          <w:rFonts w:asciiTheme="minorHAnsi" w:hAnsiTheme="minorHAnsi" w:cstheme="minorHAnsi"/>
          <w:b/>
        </w:rPr>
        <w:t xml:space="preserve">. </w:t>
      </w:r>
      <w:r w:rsidR="00FF2004" w:rsidRPr="00FF2004">
        <w:rPr>
          <w:rFonts w:asciiTheme="minorHAnsi" w:hAnsiTheme="minorHAnsi" w:cstheme="minorHAnsi"/>
          <w:b/>
          <w:color w:val="auto"/>
          <w:lang w:val="uk-UA"/>
        </w:rPr>
        <w:t xml:space="preserve">Інформаційне забезпечення проведення занять з </w:t>
      </w:r>
      <w:proofErr w:type="spellStart"/>
      <w:r w:rsidR="00FF2004" w:rsidRPr="00FF2004">
        <w:rPr>
          <w:rFonts w:asciiTheme="minorHAnsi" w:hAnsiTheme="minorHAnsi" w:cstheme="minorHAnsi"/>
          <w:b/>
          <w:lang w:val="uk-UA"/>
        </w:rPr>
        <w:t>гімнастичн</w:t>
      </w:r>
      <w:r w:rsidR="00FF2004" w:rsidRPr="00FF2004">
        <w:rPr>
          <w:rFonts w:asciiTheme="minorHAnsi" w:hAnsiTheme="minorHAnsi" w:cstheme="minorHAnsi"/>
          <w:b/>
        </w:rPr>
        <w:t>ої</w:t>
      </w:r>
      <w:proofErr w:type="spellEnd"/>
      <w:r w:rsidR="00FF2004" w:rsidRPr="00FF2004">
        <w:rPr>
          <w:rFonts w:asciiTheme="minorHAnsi" w:hAnsiTheme="minorHAnsi" w:cstheme="minorHAnsi"/>
          <w:b/>
          <w:lang w:val="uk-UA"/>
        </w:rPr>
        <w:t xml:space="preserve"> та </w:t>
      </w:r>
      <w:proofErr w:type="spellStart"/>
      <w:r w:rsidR="00FF2004" w:rsidRPr="00FF2004">
        <w:rPr>
          <w:rFonts w:asciiTheme="minorHAnsi" w:hAnsiTheme="minorHAnsi" w:cstheme="minorHAnsi"/>
          <w:b/>
          <w:lang w:val="uk-UA"/>
        </w:rPr>
        <w:t>акробатичн</w:t>
      </w:r>
      <w:r w:rsidR="00FF2004" w:rsidRPr="00FF2004">
        <w:rPr>
          <w:rFonts w:asciiTheme="minorHAnsi" w:hAnsiTheme="minorHAnsi" w:cstheme="minorHAnsi"/>
          <w:b/>
        </w:rPr>
        <w:t>ої</w:t>
      </w:r>
      <w:proofErr w:type="spellEnd"/>
      <w:r w:rsidR="00FF2004" w:rsidRPr="00FF2004">
        <w:rPr>
          <w:rFonts w:asciiTheme="minorHAnsi" w:hAnsiTheme="minorHAnsi" w:cstheme="minorHAnsi"/>
          <w:b/>
          <w:lang w:val="uk-UA"/>
        </w:rPr>
        <w:t xml:space="preserve"> </w:t>
      </w:r>
      <w:proofErr w:type="spellStart"/>
      <w:r w:rsidR="00FF2004" w:rsidRPr="00FF2004">
        <w:rPr>
          <w:rFonts w:asciiTheme="minorHAnsi" w:hAnsiTheme="minorHAnsi" w:cstheme="minorHAnsi"/>
          <w:b/>
          <w:lang w:val="uk-UA"/>
        </w:rPr>
        <w:t>підготовк</w:t>
      </w:r>
      <w:proofErr w:type="spellEnd"/>
      <w:r w:rsidR="00FF2004" w:rsidRPr="00FF2004">
        <w:rPr>
          <w:rFonts w:asciiTheme="minorHAnsi" w:hAnsiTheme="minorHAnsi" w:cstheme="minorHAnsi"/>
          <w:b/>
        </w:rPr>
        <w:t>и</w:t>
      </w:r>
      <w:r w:rsidR="00FF2004" w:rsidRPr="00FF2004">
        <w:rPr>
          <w:rFonts w:asciiTheme="minorHAnsi" w:hAnsiTheme="minorHAnsi" w:cstheme="minorHAnsi"/>
          <w:b/>
          <w:lang w:val="uk-UA"/>
        </w:rPr>
        <w:t>, хореографі</w:t>
      </w:r>
      <w:r w:rsidR="00FF2004" w:rsidRPr="00FF2004">
        <w:rPr>
          <w:rFonts w:asciiTheme="minorHAnsi" w:hAnsiTheme="minorHAnsi" w:cstheme="minorHAnsi"/>
          <w:b/>
        </w:rPr>
        <w:t>ї</w:t>
      </w:r>
      <w:r w:rsidR="00FF2004" w:rsidRPr="00FF2004">
        <w:rPr>
          <w:rFonts w:asciiTheme="minorHAnsi" w:hAnsiTheme="minorHAnsi" w:cstheme="minorHAnsi"/>
          <w:b/>
          <w:lang w:val="uk-UA"/>
        </w:rPr>
        <w:t xml:space="preserve">, </w:t>
      </w:r>
      <w:proofErr w:type="spellStart"/>
      <w:r w:rsidR="00FF2004" w:rsidRPr="00FF2004">
        <w:rPr>
          <w:rFonts w:asciiTheme="minorHAnsi" w:hAnsiTheme="minorHAnsi" w:cstheme="minorHAnsi"/>
          <w:b/>
          <w:lang w:val="uk-UA"/>
        </w:rPr>
        <w:t>калістенік</w:t>
      </w:r>
      <w:proofErr w:type="spellEnd"/>
      <w:r w:rsidR="00FF2004" w:rsidRPr="00FF2004">
        <w:rPr>
          <w:rFonts w:asciiTheme="minorHAnsi" w:hAnsiTheme="minorHAnsi" w:cstheme="minorHAnsi"/>
          <w:b/>
        </w:rPr>
        <w:t>и</w:t>
      </w:r>
      <w:r w:rsidR="00FF2004" w:rsidRPr="00FF2004">
        <w:rPr>
          <w:rFonts w:asciiTheme="minorHAnsi" w:hAnsiTheme="minorHAnsi" w:cstheme="minorHAnsi"/>
          <w:b/>
          <w:lang w:val="uk-UA"/>
        </w:rPr>
        <w:t xml:space="preserve">, </w:t>
      </w:r>
      <w:proofErr w:type="spellStart"/>
      <w:r w:rsidR="00FF2004" w:rsidRPr="00FF2004">
        <w:rPr>
          <w:rFonts w:asciiTheme="minorHAnsi" w:hAnsiTheme="minorHAnsi" w:cstheme="minorHAnsi"/>
          <w:b/>
          <w:lang w:val="uk-UA"/>
        </w:rPr>
        <w:t>воркаут</w:t>
      </w:r>
      <w:proofErr w:type="spellEnd"/>
      <w:r w:rsidR="00FF2004" w:rsidRPr="00FF2004">
        <w:rPr>
          <w:rFonts w:asciiTheme="minorHAnsi" w:hAnsiTheme="minorHAnsi" w:cstheme="minorHAnsi"/>
          <w:b/>
        </w:rPr>
        <w:t>у</w:t>
      </w:r>
      <w:r w:rsidR="00FF2004" w:rsidRPr="00FF2004">
        <w:rPr>
          <w:rFonts w:asciiTheme="minorHAnsi" w:hAnsiTheme="minorHAnsi" w:cstheme="minorHAnsi"/>
          <w:b/>
          <w:lang w:val="uk-UA"/>
        </w:rPr>
        <w:t>.</w:t>
      </w:r>
    </w:p>
    <w:p w14:paraId="4C0C235E" w14:textId="4DB5B075" w:rsidR="00311C56" w:rsidRPr="00D30DFA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Лекція. Характеристика 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  <w:lang w:val="ru-RU"/>
        </w:rPr>
        <w:t>с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>кладно-координаційн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  <w:lang w:val="ru-RU"/>
        </w:rPr>
        <w:t>их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 видів спорту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  <w:lang w:val="ru-RU"/>
        </w:rPr>
        <w:t xml:space="preserve"> </w:t>
      </w:r>
      <w:r w:rsidRPr="00D30DFA">
        <w:rPr>
          <w:rFonts w:asciiTheme="minorHAnsi" w:hAnsiTheme="minorHAnsi" w:cstheme="minorHAnsi"/>
          <w:b/>
          <w:sz w:val="24"/>
          <w:szCs w:val="24"/>
        </w:rPr>
        <w:t>(</w:t>
      </w:r>
      <w:r w:rsidR="00EA07E1" w:rsidRPr="00EA07E1">
        <w:rPr>
          <w:rFonts w:asciiTheme="minorHAnsi" w:hAnsiTheme="minorHAnsi" w:cstheme="minorHAnsi"/>
          <w:b/>
          <w:sz w:val="24"/>
          <w:szCs w:val="24"/>
        </w:rPr>
        <w:t xml:space="preserve">гімнастична та акробатична підготовка, хореографія, </w:t>
      </w:r>
      <w:proofErr w:type="spellStart"/>
      <w:r w:rsidR="00EA07E1" w:rsidRPr="00EA07E1">
        <w:rPr>
          <w:rFonts w:asciiTheme="minorHAnsi" w:hAnsiTheme="minorHAnsi" w:cstheme="minorHAnsi"/>
          <w:b/>
          <w:sz w:val="24"/>
          <w:szCs w:val="24"/>
        </w:rPr>
        <w:t>калістеніка</w:t>
      </w:r>
      <w:proofErr w:type="spellEnd"/>
      <w:r w:rsidR="00EA07E1" w:rsidRPr="00EA07E1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EA07E1" w:rsidRPr="00EA07E1">
        <w:rPr>
          <w:rFonts w:asciiTheme="minorHAnsi" w:hAnsiTheme="minorHAnsi" w:cstheme="minorHAnsi"/>
          <w:b/>
          <w:sz w:val="24"/>
          <w:szCs w:val="24"/>
        </w:rPr>
        <w:t>воркаут</w:t>
      </w:r>
      <w:proofErr w:type="spellEnd"/>
      <w:r w:rsidRPr="00D30DFA">
        <w:rPr>
          <w:rFonts w:asciiTheme="minorHAnsi" w:hAnsiTheme="minorHAnsi" w:cstheme="minorHAnsi"/>
          <w:b/>
          <w:sz w:val="24"/>
          <w:szCs w:val="24"/>
        </w:rPr>
        <w:t>)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>.</w:t>
      </w:r>
    </w:p>
    <w:p w14:paraId="08B5B993" w14:textId="42BE3786" w:rsidR="00311C56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D30DF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Організація системи фізичного виховання в КПІ ім. Ігоря Сікорського. Особливості технічної підготовки в </w:t>
      </w:r>
      <w:r w:rsidR="00EA07E1" w:rsidRPr="005409B7">
        <w:rPr>
          <w:rFonts w:asciiTheme="minorHAnsi" w:hAnsiTheme="minorHAnsi" w:cstheme="minorHAnsi"/>
          <w:sz w:val="24"/>
          <w:szCs w:val="24"/>
        </w:rPr>
        <w:t xml:space="preserve">гімнастичній та акробатичній підготовці, хореографії, </w:t>
      </w:r>
      <w:proofErr w:type="spellStart"/>
      <w:r w:rsidR="00EA07E1" w:rsidRPr="005409B7">
        <w:rPr>
          <w:rFonts w:asciiTheme="minorHAnsi" w:hAnsiTheme="minorHAnsi" w:cstheme="minorHAnsi"/>
          <w:sz w:val="24"/>
          <w:szCs w:val="24"/>
        </w:rPr>
        <w:t>калістеніці</w:t>
      </w:r>
      <w:proofErr w:type="spellEnd"/>
      <w:r w:rsidR="00EA07E1" w:rsidRPr="005409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EA07E1" w:rsidRPr="005409B7">
        <w:rPr>
          <w:rFonts w:asciiTheme="minorHAnsi" w:hAnsiTheme="minorHAnsi" w:cstheme="minorHAnsi"/>
          <w:sz w:val="24"/>
          <w:szCs w:val="24"/>
        </w:rPr>
        <w:t>воркауті</w:t>
      </w:r>
      <w:proofErr w:type="spellEnd"/>
      <w:r w:rsidRPr="005409B7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. Техніка безпеки на заняттях </w:t>
      </w:r>
      <w:r w:rsidR="00EA07E1" w:rsidRPr="005409B7">
        <w:rPr>
          <w:rFonts w:asciiTheme="minorHAnsi" w:hAnsiTheme="minorHAnsi" w:cstheme="minorHAnsi"/>
          <w:sz w:val="24"/>
          <w:szCs w:val="24"/>
        </w:rPr>
        <w:t xml:space="preserve">з гімнастичної та акробатичної підготовки, хореографії, </w:t>
      </w:r>
      <w:proofErr w:type="spellStart"/>
      <w:r w:rsidR="00EA07E1" w:rsidRPr="005409B7">
        <w:rPr>
          <w:rFonts w:asciiTheme="minorHAnsi" w:hAnsiTheme="minorHAnsi" w:cstheme="minorHAnsi"/>
          <w:sz w:val="24"/>
          <w:szCs w:val="24"/>
        </w:rPr>
        <w:t>калістеніки</w:t>
      </w:r>
      <w:proofErr w:type="spellEnd"/>
      <w:r w:rsidR="00EA07E1" w:rsidRPr="005409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EA07E1" w:rsidRPr="005409B7">
        <w:rPr>
          <w:rFonts w:asciiTheme="minorHAnsi" w:hAnsiTheme="minorHAnsi" w:cstheme="minorHAnsi"/>
          <w:sz w:val="24"/>
          <w:szCs w:val="24"/>
        </w:rPr>
        <w:t>воркауту</w:t>
      </w:r>
      <w:proofErr w:type="spellEnd"/>
      <w:r w:rsidRPr="005409B7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. Вплив занять </w:t>
      </w:r>
      <w:r w:rsidR="00EA07E1" w:rsidRPr="005409B7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заняттях </w:t>
      </w:r>
      <w:r w:rsidR="00EA07E1" w:rsidRPr="005409B7">
        <w:rPr>
          <w:rFonts w:asciiTheme="minorHAnsi" w:hAnsiTheme="minorHAnsi" w:cstheme="minorHAnsi"/>
          <w:sz w:val="24"/>
          <w:szCs w:val="24"/>
        </w:rPr>
        <w:t xml:space="preserve">з гімнастичної та акробатичної підготовки, хореографії, </w:t>
      </w:r>
      <w:proofErr w:type="spellStart"/>
      <w:r w:rsidR="00EA07E1" w:rsidRPr="005409B7">
        <w:rPr>
          <w:rFonts w:asciiTheme="minorHAnsi" w:hAnsiTheme="minorHAnsi" w:cstheme="minorHAnsi"/>
          <w:sz w:val="24"/>
          <w:szCs w:val="24"/>
        </w:rPr>
        <w:t>калістеніки</w:t>
      </w:r>
      <w:proofErr w:type="spellEnd"/>
      <w:r w:rsidR="00EA07E1" w:rsidRPr="005409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EA07E1" w:rsidRPr="005409B7">
        <w:rPr>
          <w:rFonts w:asciiTheme="minorHAnsi" w:hAnsiTheme="minorHAnsi" w:cstheme="minorHAnsi"/>
          <w:sz w:val="24"/>
          <w:szCs w:val="24"/>
        </w:rPr>
        <w:t>воркауту</w:t>
      </w:r>
      <w:proofErr w:type="spellEnd"/>
      <w:r w:rsidRPr="00D30DF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на організм людини. </w:t>
      </w:r>
    </w:p>
    <w:p w14:paraId="3E9CE982" w14:textId="77777777" w:rsidR="00311C56" w:rsidRPr="00D30DFA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Тема 2. </w:t>
      </w:r>
      <w:r w:rsidRPr="00D30DFA">
        <w:rPr>
          <w:rFonts w:asciiTheme="minorHAnsi" w:hAnsiTheme="minorHAnsi" w:cstheme="minorHAnsi"/>
          <w:b/>
          <w:sz w:val="24"/>
          <w:szCs w:val="24"/>
        </w:rPr>
        <w:t>Методика визначення індивідуального фізичного стану.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31C9D">
        <w:rPr>
          <w:rFonts w:ascii="Calibri" w:hAnsi="Calibri" w:cs="Calibri"/>
          <w:b/>
          <w:bCs/>
          <w:sz w:val="24"/>
          <w:szCs w:val="24"/>
        </w:rPr>
        <w:t>Аналіз та оцінювання рівня індивідуальної фізичної підготовленості.</w:t>
      </w:r>
    </w:p>
    <w:p w14:paraId="24B70768" w14:textId="77777777" w:rsidR="00311C56" w:rsidRPr="00D30DFA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Лекція. Оцінювання фізичного стану тих, хто займається 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  <w:lang w:val="ru-RU"/>
        </w:rPr>
        <w:t>с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>кладно-координаційн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  <w:lang w:val="ru-RU"/>
        </w:rPr>
        <w:t>ими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 видами спорту. </w:t>
      </w:r>
    </w:p>
    <w:p w14:paraId="1CA3D8D5" w14:textId="77777777" w:rsidR="00311C56" w:rsidRPr="00D30DFA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D30DFA">
        <w:rPr>
          <w:rFonts w:asciiTheme="minorHAnsi" w:hAnsiTheme="minorHAnsi" w:cstheme="minorHAnsi"/>
          <w:sz w:val="24"/>
          <w:szCs w:val="24"/>
        </w:rPr>
        <w:t xml:space="preserve">Функціональна діагностика систем організму: тестування рівня функціонального стану ССС, дихальної системи та психофізичного стану організму людини. Антропометрія. Оцінка стану опорно-рухового апарату. Тестування рівня розвитку фізичних якостей, технічної підготовленості. Методи самооцінки фізичних станів людини. </w:t>
      </w:r>
    </w:p>
    <w:p w14:paraId="54C211C2" w14:textId="71CDF0AA" w:rsidR="00311C56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Тема </w:t>
      </w:r>
      <w:r w:rsidR="005409B7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>5</w:t>
      </w: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. </w:t>
      </w:r>
      <w:r w:rsidRPr="00705D70">
        <w:rPr>
          <w:rFonts w:asciiTheme="minorHAnsi" w:hAnsiTheme="minorHAnsi" w:cstheme="minorHAnsi"/>
          <w:b/>
          <w:sz w:val="24"/>
          <w:szCs w:val="24"/>
        </w:rPr>
        <w:t xml:space="preserve">Розвиток фізичних якостей засобами </w:t>
      </w:r>
      <w:r w:rsidR="00EA07E1" w:rsidRPr="00EA07E1">
        <w:rPr>
          <w:rFonts w:asciiTheme="minorHAnsi" w:hAnsiTheme="minorHAnsi" w:cstheme="minorHAnsi"/>
          <w:b/>
          <w:sz w:val="24"/>
          <w:szCs w:val="24"/>
        </w:rPr>
        <w:t xml:space="preserve">гімнастичної та акробатичної підготовки, хореографії, </w:t>
      </w:r>
      <w:proofErr w:type="spellStart"/>
      <w:r w:rsidR="00EA07E1" w:rsidRPr="00EA07E1">
        <w:rPr>
          <w:rFonts w:asciiTheme="minorHAnsi" w:hAnsiTheme="minorHAnsi" w:cstheme="minorHAnsi"/>
          <w:b/>
          <w:sz w:val="24"/>
          <w:szCs w:val="24"/>
        </w:rPr>
        <w:t>калістеніки</w:t>
      </w:r>
      <w:proofErr w:type="spellEnd"/>
      <w:r w:rsidR="00EA07E1" w:rsidRPr="00EA07E1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EA07E1" w:rsidRPr="00EA07E1">
        <w:rPr>
          <w:rFonts w:asciiTheme="minorHAnsi" w:hAnsiTheme="minorHAnsi" w:cstheme="minorHAnsi"/>
          <w:b/>
          <w:sz w:val="24"/>
          <w:szCs w:val="24"/>
        </w:rPr>
        <w:t>воркауту</w:t>
      </w:r>
      <w:proofErr w:type="spellEnd"/>
      <w:r w:rsidR="00EA07E1" w:rsidRPr="00EA07E1">
        <w:rPr>
          <w:rFonts w:asciiTheme="minorHAnsi" w:hAnsiTheme="minorHAnsi" w:cstheme="minorHAnsi"/>
          <w:b/>
          <w:sz w:val="24"/>
          <w:szCs w:val="24"/>
        </w:rPr>
        <w:t>.</w:t>
      </w:r>
    </w:p>
    <w:p w14:paraId="34302A07" w14:textId="77777777" w:rsidR="00311C56" w:rsidRPr="00A1581B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</w:pPr>
      <w:r w:rsidRPr="00D30DFA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 xml:space="preserve">Лекція. Розвиток та вдосконалення фізичних якостей засобами складно-координаційних </w:t>
      </w:r>
      <w:r w:rsidRPr="00705D70">
        <w:rPr>
          <w:rFonts w:asciiTheme="minorHAnsi" w:hAnsiTheme="minorHAnsi" w:cstheme="minorHAnsi"/>
          <w:b/>
          <w:sz w:val="24"/>
          <w:szCs w:val="24"/>
        </w:rPr>
        <w:t>видів спорту</w:t>
      </w:r>
      <w:r w:rsidRPr="00705D70">
        <w:rPr>
          <w:rFonts w:asciiTheme="minorHAnsi" w:hAnsiTheme="minorHAnsi" w:cstheme="minorHAnsi"/>
          <w:b/>
          <w:color w:val="212529"/>
          <w:sz w:val="24"/>
          <w:szCs w:val="24"/>
          <w:shd w:val="clear" w:color="auto" w:fill="FFFFFF"/>
        </w:rPr>
        <w:t>.</w:t>
      </w:r>
    </w:p>
    <w:p w14:paraId="36C90D42" w14:textId="52F9CF78" w:rsidR="00311C56" w:rsidRPr="00D30DFA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</w:pPr>
      <w:r w:rsidRPr="00D30DFA">
        <w:rPr>
          <w:rFonts w:asciiTheme="minorHAnsi" w:hAnsiTheme="minorHAnsi" w:cstheme="minorHAnsi"/>
          <w:sz w:val="24"/>
          <w:szCs w:val="24"/>
        </w:rPr>
        <w:t>Методики розвитку фізичних якостей людини: швидкості, сили, координаційних здібностей, гнучкості, витривалості засобами</w:t>
      </w:r>
      <w:r w:rsidRPr="00D30DF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EA07E1" w:rsidRPr="009B49B8">
        <w:rPr>
          <w:rFonts w:asciiTheme="minorHAnsi" w:hAnsiTheme="minorHAnsi" w:cstheme="minorHAnsi"/>
          <w:sz w:val="24"/>
          <w:szCs w:val="24"/>
        </w:rPr>
        <w:t xml:space="preserve">гімнастичної та акробатичної підготовки, хореографії, </w:t>
      </w:r>
      <w:proofErr w:type="spellStart"/>
      <w:r w:rsidR="00EA07E1" w:rsidRPr="009B49B8">
        <w:rPr>
          <w:rFonts w:asciiTheme="minorHAnsi" w:hAnsiTheme="minorHAnsi" w:cstheme="minorHAnsi"/>
          <w:sz w:val="24"/>
          <w:szCs w:val="24"/>
        </w:rPr>
        <w:t>калістеніки</w:t>
      </w:r>
      <w:proofErr w:type="spellEnd"/>
      <w:r w:rsidR="00EA07E1" w:rsidRPr="009B49B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EA07E1" w:rsidRPr="009B49B8">
        <w:rPr>
          <w:rFonts w:asciiTheme="minorHAnsi" w:hAnsiTheme="minorHAnsi" w:cstheme="minorHAnsi"/>
          <w:sz w:val="24"/>
          <w:szCs w:val="24"/>
        </w:rPr>
        <w:t>воркауту</w:t>
      </w:r>
      <w:proofErr w:type="spellEnd"/>
      <w:r w:rsidR="00EA07E1" w:rsidRPr="009B49B8">
        <w:rPr>
          <w:rFonts w:asciiTheme="minorHAnsi" w:hAnsiTheme="minorHAnsi" w:cstheme="minorHAnsi"/>
          <w:sz w:val="24"/>
          <w:szCs w:val="24"/>
        </w:rPr>
        <w:t>.</w:t>
      </w:r>
      <w:r w:rsidRPr="00D30DFA">
        <w:rPr>
          <w:rFonts w:asciiTheme="minorHAnsi" w:hAnsiTheme="minorHAnsi" w:cstheme="minorHAnsi"/>
          <w:sz w:val="24"/>
          <w:szCs w:val="24"/>
        </w:rPr>
        <w:t xml:space="preserve"> Особливості застосування фізичних навантажень відповідно до рівня фізичної підготовленості тих, хто займається. Методики відновлення фізичної працездатності.</w:t>
      </w:r>
    </w:p>
    <w:p w14:paraId="5A0E7817" w14:textId="77777777" w:rsidR="00311C56" w:rsidRPr="00D30DFA" w:rsidRDefault="00311C56" w:rsidP="00311C56">
      <w:pPr>
        <w:spacing w:before="24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b/>
          <w:sz w:val="24"/>
          <w:szCs w:val="24"/>
        </w:rPr>
        <w:lastRenderedPageBreak/>
        <w:t>Практичне заняття.</w:t>
      </w:r>
      <w:r w:rsidRPr="00D30DF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D30DFA">
        <w:rPr>
          <w:rFonts w:asciiTheme="minorHAnsi" w:hAnsiTheme="minorHAnsi" w:cstheme="minorHAnsi"/>
          <w:sz w:val="24"/>
          <w:szCs w:val="24"/>
        </w:rPr>
        <w:t xml:space="preserve">Методики визначення індивідуального рівня функціонального стану серцево-судинної системи (ССС) дихальної та нервової систем організму. Особливості розвитку основних фізичних якостей людини. Оцінка рівня фізичної підготовленості тих, хто займається. </w:t>
      </w:r>
    </w:p>
    <w:p w14:paraId="7821DF65" w14:textId="77777777" w:rsidR="00311C56" w:rsidRPr="00D30DFA" w:rsidRDefault="00311C56" w:rsidP="00311C56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uk-UA"/>
        </w:rPr>
      </w:pPr>
      <w:r w:rsidRPr="00D30DFA">
        <w:rPr>
          <w:rFonts w:asciiTheme="minorHAnsi" w:eastAsia="Times New Roman" w:hAnsiTheme="minorHAnsi" w:cstheme="minorHAnsi"/>
          <w:b/>
          <w:sz w:val="24"/>
          <w:szCs w:val="24"/>
          <w:lang w:eastAsia="uk-UA"/>
        </w:rPr>
        <w:t>Теми домашньої контрольної роботи</w:t>
      </w:r>
    </w:p>
    <w:p w14:paraId="46842C1D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  <w:lang w:val="ru-RU"/>
        </w:rPr>
      </w:pPr>
      <w:r w:rsidRPr="00D30DFA">
        <w:rPr>
          <w:rFonts w:asciiTheme="minorHAnsi" w:hAnsiTheme="minorHAnsi" w:cstheme="minorHAnsi"/>
          <w:color w:val="212529"/>
        </w:rPr>
        <w:t>1. Історія розвитку гімнастики в Україні.</w:t>
      </w:r>
    </w:p>
    <w:p w14:paraId="579D2947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2. Різновиди гімнастики, що поширені в Україні.</w:t>
      </w:r>
    </w:p>
    <w:p w14:paraId="43457357" w14:textId="47DBF195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3. Розвиток фізичних якостей засобами гімнастики</w:t>
      </w:r>
      <w:r w:rsidR="00DE4CB2">
        <w:rPr>
          <w:rFonts w:asciiTheme="minorHAnsi" w:hAnsiTheme="minorHAnsi" w:cstheme="minorHAnsi"/>
          <w:color w:val="212529"/>
        </w:rPr>
        <w:t xml:space="preserve"> та акробатики</w:t>
      </w:r>
      <w:r w:rsidRPr="00D30DFA">
        <w:rPr>
          <w:rFonts w:asciiTheme="minorHAnsi" w:hAnsiTheme="minorHAnsi" w:cstheme="minorHAnsi"/>
          <w:color w:val="212529"/>
        </w:rPr>
        <w:t>.</w:t>
      </w:r>
    </w:p>
    <w:p w14:paraId="5A66B5AF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4. Ранкова гігієнічна гімнастика в режимі дня студентів закладів вищої освіти.</w:t>
      </w:r>
    </w:p>
    <w:p w14:paraId="3154D5B0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5. Організація та проведення змагань зі спортивної гімнастики.</w:t>
      </w:r>
    </w:p>
    <w:p w14:paraId="1E9695FC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6. Значення гімнастичних вправ для розвитку координаційних здібностей.</w:t>
      </w:r>
    </w:p>
    <w:p w14:paraId="12049E3F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7. Сучасні проблеми і тенденції розвитку чоловічого та жіночого гімнастичного багатоборства.</w:t>
      </w:r>
    </w:p>
    <w:p w14:paraId="5637851E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8. Досягнення української гімнастичної школи, її сучасний стан і роль на міжнародній арені.</w:t>
      </w:r>
    </w:p>
    <w:p w14:paraId="2AFAAC83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9. Технічні засоби та страхування гімнастів на окремих видах багатоборства.</w:t>
      </w:r>
    </w:p>
    <w:p w14:paraId="6DB8E48B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10. Види підготовки в спортивній гімнастиці.</w:t>
      </w:r>
    </w:p>
    <w:p w14:paraId="6924A939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11. Психологічна підготовка в гімнастиці.</w:t>
      </w:r>
    </w:p>
    <w:p w14:paraId="3E7CCBF2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12. Допоміжні прилади, пристрої та їх класифікація.</w:t>
      </w:r>
    </w:p>
    <w:p w14:paraId="54A8CD64" w14:textId="4E5C0552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 xml:space="preserve">13. Спеціальна технічна підготовка в </w:t>
      </w:r>
      <w:r w:rsidR="00DE4CB2" w:rsidRPr="00DE4CB2">
        <w:rPr>
          <w:rFonts w:asciiTheme="minorHAnsi" w:hAnsiTheme="minorHAnsi" w:cstheme="minorHAnsi"/>
          <w:color w:val="212529"/>
          <w:shd w:val="clear" w:color="auto" w:fill="FFFFFF"/>
          <w:lang w:val="ru-RU"/>
        </w:rPr>
        <w:t>с</w:t>
      </w:r>
      <w:r w:rsidR="00DE4CB2" w:rsidRPr="00DE4CB2">
        <w:rPr>
          <w:rFonts w:asciiTheme="minorHAnsi" w:hAnsiTheme="minorHAnsi" w:cstheme="minorHAnsi"/>
          <w:color w:val="212529"/>
          <w:shd w:val="clear" w:color="auto" w:fill="FFFFFF"/>
        </w:rPr>
        <w:t>кладно-координаційн</w:t>
      </w:r>
      <w:r w:rsidR="00DE4CB2" w:rsidRPr="00DE4CB2">
        <w:rPr>
          <w:rFonts w:asciiTheme="minorHAnsi" w:hAnsiTheme="minorHAnsi" w:cstheme="minorHAnsi"/>
          <w:color w:val="212529"/>
          <w:shd w:val="clear" w:color="auto" w:fill="FFFFFF"/>
          <w:lang w:val="ru-RU"/>
        </w:rPr>
        <w:t>их</w:t>
      </w:r>
      <w:r w:rsidR="00DE4CB2" w:rsidRPr="00DE4CB2">
        <w:rPr>
          <w:rFonts w:asciiTheme="minorHAnsi" w:hAnsiTheme="minorHAnsi" w:cstheme="minorHAnsi"/>
          <w:color w:val="212529"/>
          <w:shd w:val="clear" w:color="auto" w:fill="FFFFFF"/>
        </w:rPr>
        <w:t xml:space="preserve"> видах спорту</w:t>
      </w:r>
      <w:r w:rsidRPr="00DE4CB2">
        <w:rPr>
          <w:rFonts w:asciiTheme="minorHAnsi" w:hAnsiTheme="minorHAnsi" w:cstheme="minorHAnsi"/>
          <w:color w:val="212529"/>
        </w:rPr>
        <w:t>.</w:t>
      </w:r>
    </w:p>
    <w:p w14:paraId="6ADC644B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14. Заняття гімнастикою з особами середнього, похилого та старшого віку.</w:t>
      </w:r>
    </w:p>
    <w:p w14:paraId="240091D3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15. Загальнорозвиваючі вправи як засіб навчання правильному диханню.</w:t>
      </w:r>
    </w:p>
    <w:p w14:paraId="44E719CD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16. Спорт. Характеристика видів спорту і рухової активності.</w:t>
      </w:r>
    </w:p>
    <w:p w14:paraId="70D5B89E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17. Біоенергетика і біомеханіка рухової активності.</w:t>
      </w:r>
    </w:p>
    <w:p w14:paraId="52187BDC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19. Оцінювання стану здоров`я для рухової активності та занять спортом.</w:t>
      </w:r>
    </w:p>
    <w:p w14:paraId="10548782" w14:textId="77777777" w:rsidR="00311C56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D30DFA">
        <w:rPr>
          <w:rFonts w:asciiTheme="minorHAnsi" w:hAnsiTheme="minorHAnsi" w:cstheme="minorHAnsi"/>
          <w:color w:val="212529"/>
        </w:rPr>
        <w:t>20. Оцінювання рівня фізичної підготовленості.</w:t>
      </w:r>
    </w:p>
    <w:p w14:paraId="15DF3EE0" w14:textId="77777777" w:rsidR="00311C56" w:rsidRDefault="00311C56" w:rsidP="00311C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212529"/>
        </w:rPr>
      </w:pPr>
    </w:p>
    <w:p w14:paraId="307BD724" w14:textId="77777777" w:rsidR="00311C56" w:rsidRPr="00FB6F61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</w:pPr>
      <w:r w:rsidRPr="00142B62">
        <w:rPr>
          <w:rFonts w:ascii="Calibri" w:hAnsi="Calibri" w:cs="Calibri"/>
          <w:b/>
          <w:bCs/>
          <w:i/>
          <w:color w:val="000000" w:themeColor="text1"/>
          <w:sz w:val="24"/>
          <w:szCs w:val="24"/>
          <w:shd w:val="clear" w:color="auto" w:fill="FFFFFF"/>
        </w:rPr>
        <w:t>Вимоги до написання та оформлення ДКР:</w:t>
      </w:r>
    </w:p>
    <w:p w14:paraId="19F949A9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шрифт </w:t>
      </w:r>
      <w:r w:rsidRPr="00E8346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Times New Roman</w:t>
      </w:r>
    </w:p>
    <w:p w14:paraId="0B8B9A1C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розмір шрифту 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–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14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пт</w:t>
      </w:r>
    </w:p>
    <w:p w14:paraId="05A3E31E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міжрядковий інтервал -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1,5 інтервали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7B4C9930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параметри сторінки -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формат А 4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орієнтація - книжна;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449DB57B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верхнє, нижнє поля - 20 мм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ліве поле -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25 мм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праве поле -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15 мм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;</w:t>
      </w:r>
    </w:p>
    <w:p w14:paraId="71481103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відступ 1-ї строки абзацу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1,25 см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інтервал до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абзацу та після абзацу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0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;</w:t>
      </w:r>
    </w:p>
    <w:p w14:paraId="74C19E6B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о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бсяг роботи – 16-20 сторінок тексту (без титульного аркуша, сторінок з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планом та літературою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);</w:t>
      </w:r>
    </w:p>
    <w:p w14:paraId="42E7524D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мова – українська;</w:t>
      </w:r>
    </w:p>
    <w:p w14:paraId="3F4D2F50" w14:textId="77777777" w:rsidR="00311C56" w:rsidRPr="00B954B1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b/>
          <w:i/>
          <w:color w:val="222222"/>
          <w:sz w:val="24"/>
          <w:szCs w:val="24"/>
          <w:shd w:val="clear" w:color="auto" w:fill="FFFFFF"/>
        </w:rPr>
      </w:pPr>
      <w:r w:rsidRPr="00B954B1">
        <w:rPr>
          <w:rFonts w:asciiTheme="minorHAnsi" w:hAnsiTheme="minorHAnsi" w:cstheme="minorHAnsi"/>
          <w:b/>
          <w:i/>
          <w:color w:val="222222"/>
          <w:sz w:val="24"/>
          <w:szCs w:val="24"/>
          <w:shd w:val="clear" w:color="auto" w:fill="FFFFFF"/>
        </w:rPr>
        <w:t xml:space="preserve">Структура ДКР: </w:t>
      </w:r>
    </w:p>
    <w:p w14:paraId="0F1CD3A7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титульний аркуш, </w:t>
      </w:r>
    </w:p>
    <w:p w14:paraId="5FF05AFF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план роботи, </w:t>
      </w:r>
    </w:p>
    <w:p w14:paraId="22DFE4B8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вступ, </w:t>
      </w:r>
    </w:p>
    <w:p w14:paraId="025638E5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основна частина,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40D158B2" w14:textId="77777777" w:rsidR="00311C56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висновки, </w:t>
      </w:r>
    </w:p>
    <w:p w14:paraId="3A4484A6" w14:textId="77777777" w:rsidR="00311C56" w:rsidRPr="00170D7D" w:rsidRDefault="00311C56" w:rsidP="00311C56">
      <w:pPr>
        <w:shd w:val="clear" w:color="auto" w:fill="FFFFFF"/>
        <w:spacing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70D7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список літератури 8-12 джерел </w:t>
      </w:r>
      <w:r w:rsidRPr="00705D7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705D7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обовʼязково</w:t>
      </w:r>
      <w:proofErr w:type="spellEnd"/>
      <w:r w:rsidRPr="00705D7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активні посилання по тексту у квадратних дужках </w:t>
      </w:r>
      <w:r w:rsidRPr="00705D70">
        <w:rPr>
          <w:rFonts w:asciiTheme="minorHAnsi" w:hAnsiTheme="minorHAnsi" w:cstheme="minorHAnsi"/>
          <w:sz w:val="24"/>
          <w:szCs w:val="24"/>
        </w:rPr>
        <w:t>із зазначенням сторінок</w:t>
      </w:r>
      <w:r w:rsidRPr="00705D7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).</w:t>
      </w:r>
    </w:p>
    <w:p w14:paraId="71A1B8EE" w14:textId="77777777" w:rsidR="00311C56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right"/>
        <w:rPr>
          <w:rFonts w:asciiTheme="minorHAnsi" w:hAnsiTheme="minorHAnsi" w:cstheme="minorHAnsi"/>
        </w:rPr>
      </w:pPr>
      <w:r w:rsidRPr="00FF6D23">
        <w:rPr>
          <w:rFonts w:asciiTheme="minorHAnsi" w:hAnsiTheme="minorHAnsi" w:cstheme="minorHAnsi"/>
        </w:rPr>
        <w:t>Таблиця 1</w:t>
      </w:r>
      <w:r>
        <w:rPr>
          <w:rFonts w:asciiTheme="minorHAnsi" w:hAnsiTheme="minorHAnsi" w:cstheme="minorHAnsi"/>
        </w:rPr>
        <w:t>.</w:t>
      </w:r>
    </w:p>
    <w:p w14:paraId="6440807D" w14:textId="77777777" w:rsidR="00311C56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/>
          <w:b/>
        </w:rPr>
      </w:pPr>
      <w:r w:rsidRPr="00FF6D23">
        <w:rPr>
          <w:rFonts w:asciiTheme="minorHAnsi" w:hAnsiTheme="minorHAnsi" w:cstheme="minorHAnsi"/>
          <w:b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311C56" w:rsidRPr="00FF6D23" w14:paraId="4E319C44" w14:textId="77777777" w:rsidTr="00C42E0B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2955" w14:textId="77777777" w:rsidR="00311C56" w:rsidRPr="00A1581B" w:rsidRDefault="00311C56" w:rsidP="00C42E0B">
            <w:pPr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742" w14:textId="77777777" w:rsidR="00311C56" w:rsidRPr="00A1581B" w:rsidRDefault="00311C56" w:rsidP="00C42E0B">
            <w:pPr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56D2" w14:textId="77777777" w:rsidR="00311C56" w:rsidRPr="00A1581B" w:rsidRDefault="00311C56" w:rsidP="00C42E0B">
            <w:pPr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C56" w:rsidRPr="00FF6D23" w14:paraId="46308A6B" w14:textId="77777777" w:rsidTr="00C42E0B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BEB5" w14:textId="77777777" w:rsidR="00311C56" w:rsidRPr="00A1581B" w:rsidRDefault="00311C56" w:rsidP="00C42E0B">
            <w:pPr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612" w14:textId="77777777" w:rsidR="00311C56" w:rsidRPr="00A1581B" w:rsidRDefault="00311C56" w:rsidP="00C42E0B">
            <w:pPr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55 –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9519" w14:textId="77777777" w:rsidR="00311C56" w:rsidRPr="00A1581B" w:rsidRDefault="00311C56" w:rsidP="00C42E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Відмінно</w:t>
            </w:r>
          </w:p>
        </w:tc>
      </w:tr>
      <w:tr w:rsidR="00311C56" w:rsidRPr="00FF6D23" w14:paraId="3085A8DC" w14:textId="77777777" w:rsidTr="00C42E0B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667" w14:textId="77777777" w:rsidR="00311C56" w:rsidRPr="00A1581B" w:rsidRDefault="00311C56" w:rsidP="00C42E0B">
            <w:pPr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9B7F" w14:textId="77777777" w:rsidR="00311C56" w:rsidRPr="00A1581B" w:rsidRDefault="00311C56" w:rsidP="00C42E0B">
            <w:pPr>
              <w:ind w:firstLine="3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46 – 5</w:t>
            </w:r>
            <w:r w:rsidRPr="00A1581B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14F3" w14:textId="77777777" w:rsidR="00311C56" w:rsidRPr="00A1581B" w:rsidRDefault="00311C56" w:rsidP="00C42E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Дуже добре</w:t>
            </w:r>
          </w:p>
        </w:tc>
      </w:tr>
      <w:tr w:rsidR="00311C56" w:rsidRPr="00FF6D23" w14:paraId="2A6C2571" w14:textId="77777777" w:rsidTr="00C42E0B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E00F" w14:textId="77777777" w:rsidR="00311C56" w:rsidRPr="00A1581B" w:rsidRDefault="00311C56" w:rsidP="00C42E0B">
            <w:pPr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54A5" w14:textId="77777777" w:rsidR="00311C56" w:rsidRPr="00A1581B" w:rsidRDefault="00311C56" w:rsidP="00C42E0B">
            <w:pPr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36 –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3CCB" w14:textId="77777777" w:rsidR="00311C56" w:rsidRPr="00A1581B" w:rsidRDefault="00311C56" w:rsidP="00C42E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Добре</w:t>
            </w:r>
          </w:p>
        </w:tc>
      </w:tr>
      <w:tr w:rsidR="00311C56" w:rsidRPr="00FF6D23" w14:paraId="27E0F4F2" w14:textId="77777777" w:rsidTr="00C42E0B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36E5" w14:textId="77777777" w:rsidR="00311C56" w:rsidRPr="00A1581B" w:rsidRDefault="00311C56" w:rsidP="00C42E0B">
            <w:pPr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6AD" w14:textId="77777777" w:rsidR="00311C56" w:rsidRPr="00A1581B" w:rsidRDefault="00311C56" w:rsidP="00C42E0B">
            <w:pPr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C944" w14:textId="77777777" w:rsidR="00311C56" w:rsidRPr="00A1581B" w:rsidRDefault="00311C56" w:rsidP="00C42E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Задовільно</w:t>
            </w:r>
          </w:p>
        </w:tc>
      </w:tr>
      <w:tr w:rsidR="00311C56" w:rsidRPr="00FF6D23" w14:paraId="4A2E03ED" w14:textId="77777777" w:rsidTr="00C42E0B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713" w14:textId="77777777" w:rsidR="00311C56" w:rsidRPr="00A1581B" w:rsidRDefault="00311C56" w:rsidP="00C42E0B">
            <w:pPr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88D4" w14:textId="77777777" w:rsidR="00311C56" w:rsidRPr="00A1581B" w:rsidRDefault="00311C56" w:rsidP="00C42E0B">
            <w:pPr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20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E97C" w14:textId="77777777" w:rsidR="00311C56" w:rsidRPr="00A1581B" w:rsidRDefault="00311C56" w:rsidP="00C42E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Достатньо</w:t>
            </w:r>
          </w:p>
        </w:tc>
      </w:tr>
      <w:tr w:rsidR="00311C56" w:rsidRPr="00AD6E28" w14:paraId="6BFFAE6C" w14:textId="77777777" w:rsidTr="00C42E0B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78AE" w14:textId="77777777" w:rsidR="00311C56" w:rsidRPr="00A1581B" w:rsidRDefault="00311C56" w:rsidP="00C42E0B">
            <w:pPr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lastRenderedPageBreak/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A665" w14:textId="77777777" w:rsidR="00311C56" w:rsidRPr="00A1581B" w:rsidRDefault="00311C56" w:rsidP="00C42E0B">
            <w:pPr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581B">
              <w:rPr>
                <w:rFonts w:ascii="Calibri" w:hAnsi="Calibri" w:cs="Calibri"/>
                <w:sz w:val="22"/>
                <w:szCs w:val="22"/>
              </w:rPr>
              <w:t>&lt;20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BD9" w14:textId="77777777" w:rsidR="00311C56" w:rsidRPr="00A1581B" w:rsidRDefault="00311C56" w:rsidP="00C42E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D36716" w14:textId="77777777" w:rsidR="00311C56" w:rsidRPr="00D30DFA" w:rsidRDefault="00311C56" w:rsidP="00311C56">
      <w:pPr>
        <w:pStyle w:val="a9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/>
          <w:color w:val="212529"/>
        </w:rPr>
      </w:pPr>
    </w:p>
    <w:p w14:paraId="2B268897" w14:textId="77777777" w:rsidR="00311C56" w:rsidRPr="00A1581B" w:rsidRDefault="00311C56" w:rsidP="00311C56">
      <w:pPr>
        <w:pStyle w:val="1"/>
        <w:rPr>
          <w:rFonts w:cstheme="minorHAnsi"/>
          <w:sz w:val="28"/>
          <w:szCs w:val="28"/>
        </w:rPr>
      </w:pPr>
      <w:r w:rsidRPr="00D30DFA">
        <w:rPr>
          <w:rFonts w:cstheme="minorHAnsi"/>
        </w:rPr>
        <w:t xml:space="preserve"> </w:t>
      </w:r>
      <w:r w:rsidRPr="00A1581B">
        <w:rPr>
          <w:rFonts w:cstheme="minorHAnsi"/>
          <w:color w:val="auto"/>
          <w:sz w:val="28"/>
          <w:szCs w:val="28"/>
        </w:rPr>
        <w:t>Самостійна робота здобувача вищої освіти</w:t>
      </w:r>
    </w:p>
    <w:p w14:paraId="0052DB48" w14:textId="77777777" w:rsidR="00311C56" w:rsidRPr="00D30DFA" w:rsidRDefault="00311C56" w:rsidP="00311C56">
      <w:pPr>
        <w:spacing w:after="120" w:line="240" w:lineRule="auto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>Підготовка до практичних занять, виконання домашньої контрольної роботи</w:t>
      </w:r>
      <w:r w:rsidRPr="00D30DFA">
        <w:rPr>
          <w:rFonts w:asciiTheme="minorHAnsi" w:hAnsiTheme="minorHAnsi" w:cstheme="minorHAnsi"/>
          <w:i/>
          <w:sz w:val="24"/>
          <w:szCs w:val="24"/>
        </w:rPr>
        <w:t>.</w:t>
      </w:r>
    </w:p>
    <w:p w14:paraId="05B30525" w14:textId="77777777" w:rsidR="00311C56" w:rsidRPr="00D30DFA" w:rsidRDefault="00311C56" w:rsidP="00311C56">
      <w:pPr>
        <w:spacing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 xml:space="preserve">Самостійна робота </w:t>
      </w:r>
      <w:r>
        <w:rPr>
          <w:rFonts w:asciiTheme="minorHAnsi" w:hAnsiTheme="minorHAnsi" w:cstheme="minorHAnsi"/>
          <w:sz w:val="24"/>
          <w:szCs w:val="24"/>
        </w:rPr>
        <w:t>здобувача вищої освіти</w:t>
      </w:r>
      <w:r w:rsidRPr="00D30DFA">
        <w:rPr>
          <w:rFonts w:asciiTheme="minorHAnsi" w:hAnsiTheme="minorHAnsi" w:cstheme="minorHAnsi"/>
          <w:sz w:val="24"/>
          <w:szCs w:val="24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3FD90175" w14:textId="77777777" w:rsidR="00311C56" w:rsidRPr="00D30DFA" w:rsidRDefault="00311C56" w:rsidP="00311C56">
      <w:pPr>
        <w:spacing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>Розподіл годин СР</w:t>
      </w:r>
      <w:r>
        <w:rPr>
          <w:rFonts w:asciiTheme="minorHAnsi" w:hAnsiTheme="minorHAnsi" w:cstheme="minorHAnsi"/>
          <w:sz w:val="24"/>
          <w:szCs w:val="24"/>
        </w:rPr>
        <w:t xml:space="preserve"> здобувача вищої освіти</w:t>
      </w:r>
      <w:r w:rsidRPr="00D30DFA">
        <w:rPr>
          <w:rFonts w:asciiTheme="minorHAnsi" w:hAnsiTheme="minorHAnsi" w:cstheme="minorHAnsi"/>
          <w:sz w:val="24"/>
          <w:szCs w:val="24"/>
        </w:rPr>
        <w:t>: підготовка до практичних занять – 20 годин;  підготовка до ДКР – 30 годин; підготовка до заліку – 2 години.</w:t>
      </w:r>
    </w:p>
    <w:p w14:paraId="0319C361" w14:textId="77777777" w:rsidR="00311C56" w:rsidRPr="00D30DFA" w:rsidRDefault="00311C56" w:rsidP="00311C56">
      <w:pPr>
        <w:spacing w:after="120" w:line="240" w:lineRule="auto"/>
        <w:ind w:firstLine="360"/>
        <w:jc w:val="both"/>
        <w:rPr>
          <w:rFonts w:asciiTheme="minorHAnsi" w:hAnsiTheme="minorHAnsi" w:cstheme="minorHAnsi"/>
          <w:i/>
          <w:color w:val="0070C0"/>
          <w:sz w:val="24"/>
          <w:szCs w:val="24"/>
        </w:rPr>
      </w:pPr>
    </w:p>
    <w:p w14:paraId="0E6913B8" w14:textId="77777777" w:rsidR="00311C56" w:rsidRPr="00A1581B" w:rsidRDefault="00311C56" w:rsidP="00311C56">
      <w:pPr>
        <w:pStyle w:val="1"/>
        <w:numPr>
          <w:ilvl w:val="0"/>
          <w:numId w:val="0"/>
        </w:numPr>
        <w:shd w:val="clear" w:color="auto" w:fill="BFBFBF"/>
        <w:spacing w:line="240" w:lineRule="auto"/>
        <w:jc w:val="center"/>
        <w:rPr>
          <w:rFonts w:cstheme="minorHAnsi"/>
          <w:color w:val="auto"/>
          <w:sz w:val="32"/>
          <w:szCs w:val="32"/>
        </w:rPr>
      </w:pPr>
      <w:r w:rsidRPr="00A1581B">
        <w:rPr>
          <w:rFonts w:cstheme="minorHAnsi"/>
          <w:color w:val="auto"/>
          <w:sz w:val="32"/>
          <w:szCs w:val="32"/>
        </w:rPr>
        <w:t>Політика та контроль</w:t>
      </w:r>
    </w:p>
    <w:p w14:paraId="70262527" w14:textId="77777777" w:rsidR="00311C56" w:rsidRPr="00E83463" w:rsidRDefault="00311C56" w:rsidP="00311C56">
      <w:pPr>
        <w:pStyle w:val="1"/>
        <w:numPr>
          <w:ilvl w:val="0"/>
          <w:numId w:val="3"/>
        </w:numPr>
        <w:jc w:val="both"/>
        <w:rPr>
          <w:rFonts w:cstheme="minorHAnsi"/>
          <w:color w:val="auto"/>
        </w:rPr>
      </w:pPr>
      <w:r w:rsidRPr="00A1581B">
        <w:rPr>
          <w:rFonts w:cstheme="minorHAnsi"/>
          <w:color w:val="auto"/>
          <w:sz w:val="28"/>
          <w:szCs w:val="28"/>
        </w:rPr>
        <w:t>Політика навчальної дисципліни (освітнього компонента</w:t>
      </w:r>
      <w:r w:rsidRPr="00E83463">
        <w:rPr>
          <w:rFonts w:cstheme="minorHAnsi"/>
          <w:color w:val="auto"/>
        </w:rPr>
        <w:t>)</w:t>
      </w:r>
    </w:p>
    <w:p w14:paraId="026C3991" w14:textId="77777777" w:rsidR="00311C56" w:rsidRPr="00D30DFA" w:rsidRDefault="00311C56" w:rsidP="00311C56">
      <w:pPr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 xml:space="preserve">Система вимог, що ставляться перед </w:t>
      </w:r>
      <w:r>
        <w:rPr>
          <w:rFonts w:asciiTheme="minorHAnsi" w:hAnsiTheme="minorHAnsi" w:cstheme="minorHAnsi"/>
          <w:sz w:val="24"/>
          <w:szCs w:val="24"/>
        </w:rPr>
        <w:t>здобувачем вищої освіти</w:t>
      </w:r>
      <w:r w:rsidRPr="00D30DFA">
        <w:rPr>
          <w:rFonts w:asciiTheme="minorHAnsi" w:hAnsiTheme="minorHAnsi" w:cstheme="minorHAnsi"/>
          <w:sz w:val="24"/>
          <w:szCs w:val="24"/>
        </w:rPr>
        <w:t>:</w:t>
      </w:r>
    </w:p>
    <w:p w14:paraId="0CE90E7A" w14:textId="77777777" w:rsidR="00311C56" w:rsidRPr="00D30DFA" w:rsidRDefault="00311C56" w:rsidP="00311C56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>Правила поведінки на заняттях: дотримання вимог з техніки безпеки.</w:t>
      </w:r>
    </w:p>
    <w:p w14:paraId="63DD0489" w14:textId="77777777" w:rsidR="00311C56" w:rsidRPr="00D30DFA" w:rsidRDefault="00311C56" w:rsidP="00311C56">
      <w:pPr>
        <w:pStyle w:val="a6"/>
        <w:tabs>
          <w:tab w:val="left" w:pos="284"/>
        </w:tabs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ab/>
        <w:t>Правила захисту індивідуальних завдань: дотримання принципу академічної доброчесності.</w:t>
      </w:r>
    </w:p>
    <w:p w14:paraId="3103DEAB" w14:textId="77777777" w:rsidR="00311C56" w:rsidRPr="00D30DFA" w:rsidRDefault="00311C56" w:rsidP="00311C56">
      <w:pPr>
        <w:pStyle w:val="a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 xml:space="preserve">політика дедлайнів та перескладань: у студентів є можливість двох перескладань </w:t>
      </w:r>
    </w:p>
    <w:p w14:paraId="7C8207AE" w14:textId="77777777" w:rsidR="00311C56" w:rsidRPr="00D30DFA" w:rsidRDefault="00311C56" w:rsidP="00311C56">
      <w:pPr>
        <w:pStyle w:val="a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 xml:space="preserve">інші вимоги, що не суперечать законодавству України та нормативним документам Університету: </w:t>
      </w:r>
    </w:p>
    <w:p w14:paraId="236D9BF1" w14:textId="77777777" w:rsidR="00311C56" w:rsidRPr="00D30DFA" w:rsidRDefault="00311C56" w:rsidP="00311C56">
      <w:pPr>
        <w:pStyle w:val="a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30DFA">
        <w:rPr>
          <w:rFonts w:asciiTheme="minorHAnsi" w:hAnsiTheme="minorHAnsi" w:cstheme="minorHAnsi"/>
          <w:sz w:val="24"/>
          <w:szCs w:val="24"/>
        </w:rPr>
        <w:t xml:space="preserve">політика щодо академічної доброчесності: політика, принципи академічної доброчесності та норми етичної поведінки студентів і працівників Університету визначені у кодексі честі КПІ ім. Ігоря Сікорського (див: </w:t>
      </w:r>
      <w:r w:rsidRPr="00D30DFA">
        <w:rPr>
          <w:rFonts w:asciiTheme="minorHAnsi" w:hAnsiTheme="minorHAnsi" w:cstheme="minorHAnsi"/>
          <w:sz w:val="24"/>
          <w:szCs w:val="24"/>
          <w:lang w:val="en-US"/>
        </w:rPr>
        <w:t>https</w:t>
      </w:r>
      <w:r w:rsidRPr="00D30DFA">
        <w:rPr>
          <w:rFonts w:asciiTheme="minorHAnsi" w:hAnsiTheme="minorHAnsi" w:cstheme="minorHAnsi"/>
          <w:sz w:val="24"/>
          <w:szCs w:val="24"/>
        </w:rPr>
        <w:t>//</w:t>
      </w:r>
      <w:proofErr w:type="spellStart"/>
      <w:r w:rsidRPr="00D30DFA">
        <w:rPr>
          <w:rFonts w:asciiTheme="minorHAnsi" w:hAnsiTheme="minorHAnsi" w:cstheme="minorHAnsi"/>
          <w:sz w:val="24"/>
          <w:szCs w:val="24"/>
          <w:lang w:val="en-US"/>
        </w:rPr>
        <w:t>kpi</w:t>
      </w:r>
      <w:proofErr w:type="spellEnd"/>
      <w:r w:rsidRPr="00D30DFA">
        <w:rPr>
          <w:rFonts w:asciiTheme="minorHAnsi" w:hAnsiTheme="minorHAnsi" w:cstheme="minorHAnsi"/>
          <w:sz w:val="24"/>
          <w:szCs w:val="24"/>
        </w:rPr>
        <w:t>.</w:t>
      </w:r>
      <w:proofErr w:type="spellStart"/>
      <w:r w:rsidRPr="00D30DFA">
        <w:rPr>
          <w:rFonts w:asciiTheme="minorHAnsi" w:hAnsiTheme="minorHAnsi" w:cstheme="minorHAnsi"/>
          <w:sz w:val="24"/>
          <w:szCs w:val="24"/>
          <w:lang w:val="en-US"/>
        </w:rPr>
        <w:t>ua</w:t>
      </w:r>
      <w:proofErr w:type="spellEnd"/>
      <w:r w:rsidRPr="00D30DFA">
        <w:rPr>
          <w:rFonts w:asciiTheme="minorHAnsi" w:hAnsiTheme="minorHAnsi" w:cstheme="minorHAnsi"/>
          <w:sz w:val="24"/>
          <w:szCs w:val="24"/>
        </w:rPr>
        <w:t>/</w:t>
      </w:r>
      <w:r w:rsidRPr="00D30DFA">
        <w:rPr>
          <w:rFonts w:asciiTheme="minorHAnsi" w:hAnsiTheme="minorHAnsi" w:cstheme="minorHAnsi"/>
          <w:sz w:val="24"/>
          <w:szCs w:val="24"/>
          <w:lang w:val="en-US"/>
        </w:rPr>
        <w:t>code</w:t>
      </w:r>
      <w:r w:rsidRPr="00D30DFA">
        <w:rPr>
          <w:rFonts w:asciiTheme="minorHAnsi" w:hAnsiTheme="minorHAnsi" w:cstheme="minorHAnsi"/>
          <w:sz w:val="24"/>
          <w:szCs w:val="24"/>
        </w:rPr>
        <w:t>).</w:t>
      </w:r>
    </w:p>
    <w:p w14:paraId="3F043E99" w14:textId="77777777" w:rsidR="00311C56" w:rsidRPr="00A1581B" w:rsidRDefault="00311C56" w:rsidP="00311C56">
      <w:pPr>
        <w:pStyle w:val="1"/>
        <w:spacing w:line="240" w:lineRule="auto"/>
        <w:ind w:left="0" w:firstLine="284"/>
        <w:jc w:val="both"/>
        <w:rPr>
          <w:rFonts w:cstheme="minorHAnsi"/>
          <w:color w:val="auto"/>
          <w:sz w:val="28"/>
          <w:szCs w:val="28"/>
        </w:rPr>
      </w:pPr>
      <w:r w:rsidRPr="00A1581B">
        <w:rPr>
          <w:rFonts w:cstheme="minorHAnsi"/>
          <w:color w:val="auto"/>
          <w:sz w:val="28"/>
          <w:szCs w:val="28"/>
        </w:rPr>
        <w:t>Види контролю та рейтингова система оцінювання результатів навчання (РСО)</w:t>
      </w:r>
    </w:p>
    <w:p w14:paraId="20E24974" w14:textId="77777777" w:rsidR="00311C56" w:rsidRPr="004C40F4" w:rsidRDefault="00311C56" w:rsidP="00311C56">
      <w:pPr>
        <w:numPr>
          <w:ilvl w:val="0"/>
          <w:numId w:val="5"/>
        </w:numPr>
        <w:spacing w:line="240" w:lineRule="auto"/>
        <w:ind w:left="0" w:firstLine="284"/>
        <w:jc w:val="both"/>
        <w:rPr>
          <w:rFonts w:ascii="Calibri" w:hAnsi="Calibri"/>
          <w:b/>
          <w:bCs/>
          <w:color w:val="000000" w:themeColor="text1"/>
          <w:sz w:val="24"/>
          <w:szCs w:val="24"/>
          <w:lang w:eastAsia="uk-UA"/>
        </w:rPr>
      </w:pPr>
      <w:r w:rsidRPr="004C40F4">
        <w:rPr>
          <w:rFonts w:ascii="Calibri" w:hAnsi="Calibri"/>
          <w:b/>
          <w:bCs/>
          <w:color w:val="000000" w:themeColor="text1"/>
          <w:sz w:val="24"/>
          <w:szCs w:val="24"/>
          <w:lang w:eastAsia="uk-UA"/>
        </w:rPr>
        <w:t>Виконання тестових завдань на практичному занятті</w:t>
      </w:r>
    </w:p>
    <w:p w14:paraId="2428A0C3" w14:textId="77777777" w:rsidR="00311C56" w:rsidRPr="004C40F4" w:rsidRDefault="00311C56" w:rsidP="00311C56">
      <w:pPr>
        <w:spacing w:line="240" w:lineRule="auto"/>
        <w:ind w:firstLine="284"/>
        <w:jc w:val="both"/>
        <w:rPr>
          <w:rFonts w:ascii="Calibri" w:hAnsi="Calibri"/>
          <w:bCs/>
          <w:color w:val="000000" w:themeColor="text1"/>
          <w:sz w:val="24"/>
          <w:szCs w:val="24"/>
          <w:lang w:eastAsia="uk-UA"/>
        </w:rPr>
      </w:pPr>
      <w:r w:rsidRPr="004C40F4">
        <w:rPr>
          <w:rFonts w:ascii="Calibri" w:hAnsi="Calibri"/>
          <w:bCs/>
          <w:color w:val="000000" w:themeColor="text1"/>
          <w:sz w:val="24"/>
          <w:szCs w:val="24"/>
          <w:lang w:eastAsia="uk-UA"/>
        </w:rPr>
        <w:t>На практичному занятті кожне тестове завдання з 20-ти тестів оцінюється в 2 бали.</w:t>
      </w:r>
    </w:p>
    <w:p w14:paraId="45AC2677" w14:textId="77777777" w:rsidR="00311C56" w:rsidRPr="004C40F4" w:rsidRDefault="00311C56" w:rsidP="00311C56">
      <w:pPr>
        <w:spacing w:line="240" w:lineRule="auto"/>
        <w:ind w:firstLine="284"/>
        <w:jc w:val="both"/>
        <w:rPr>
          <w:rFonts w:asciiTheme="minorHAnsi" w:hAnsiTheme="minorHAnsi"/>
          <w:bCs/>
          <w:i/>
          <w:color w:val="000000" w:themeColor="text1"/>
          <w:sz w:val="24"/>
          <w:szCs w:val="24"/>
          <w:lang w:eastAsia="uk-UA"/>
        </w:rPr>
      </w:pPr>
      <w:r w:rsidRPr="004C40F4">
        <w:rPr>
          <w:rFonts w:asciiTheme="minorHAnsi" w:hAnsiTheme="minorHAnsi"/>
          <w:bCs/>
          <w:i/>
          <w:color w:val="000000" w:themeColor="text1"/>
          <w:sz w:val="24"/>
          <w:szCs w:val="24"/>
          <w:lang w:eastAsia="uk-UA"/>
        </w:rPr>
        <w:t>Максимальна кількість балів за тестові завдання – 40 балів.</w:t>
      </w:r>
    </w:p>
    <w:p w14:paraId="784C83F6" w14:textId="77777777" w:rsidR="00311C56" w:rsidRDefault="00311C56" w:rsidP="00311C56">
      <w:pPr>
        <w:numPr>
          <w:ilvl w:val="0"/>
          <w:numId w:val="5"/>
        </w:numPr>
        <w:autoSpaceDE w:val="0"/>
        <w:autoSpaceDN w:val="0"/>
        <w:spacing w:line="240" w:lineRule="auto"/>
        <w:ind w:left="0" w:firstLine="284"/>
        <w:jc w:val="both"/>
        <w:rPr>
          <w:rFonts w:asciiTheme="minorHAnsi" w:hAnsiTheme="minorHAnsi"/>
          <w:color w:val="000000" w:themeColor="text1"/>
          <w:sz w:val="24"/>
          <w:szCs w:val="24"/>
          <w:lang w:eastAsia="ru-RU"/>
        </w:rPr>
      </w:pPr>
      <w:r w:rsidRPr="004C40F4">
        <w:rPr>
          <w:rFonts w:asciiTheme="minorHAnsi" w:hAnsiTheme="minorHAnsi"/>
          <w:b/>
          <w:bCs/>
          <w:color w:val="000000" w:themeColor="text1"/>
          <w:sz w:val="24"/>
          <w:szCs w:val="24"/>
          <w:lang w:eastAsia="uk-UA"/>
        </w:rPr>
        <w:t>Домашня контрольна робота</w:t>
      </w:r>
    </w:p>
    <w:p w14:paraId="2A6F6151" w14:textId="77777777" w:rsidR="00311C56" w:rsidRPr="005420FC" w:rsidRDefault="00311C56" w:rsidP="00311C56">
      <w:pPr>
        <w:autoSpaceDE w:val="0"/>
        <w:autoSpaceDN w:val="0"/>
        <w:spacing w:line="240" w:lineRule="auto"/>
        <w:ind w:firstLine="284"/>
        <w:jc w:val="both"/>
        <w:rPr>
          <w:rFonts w:asciiTheme="minorHAnsi" w:hAnsiTheme="minorHAnsi"/>
          <w:color w:val="000000" w:themeColor="text1"/>
          <w:sz w:val="24"/>
          <w:szCs w:val="24"/>
          <w:lang w:eastAsia="ru-RU"/>
        </w:rPr>
      </w:pPr>
      <w:r w:rsidRPr="005420FC">
        <w:rPr>
          <w:rFonts w:asciiTheme="minorHAnsi" w:hAnsiTheme="minorHAnsi"/>
          <w:color w:val="000000" w:themeColor="text1"/>
          <w:sz w:val="24"/>
          <w:szCs w:val="24"/>
          <w:lang w:eastAsia="ru-RU"/>
        </w:rPr>
        <w:t>Виконується реферативна робота за запропонованою тематикою</w:t>
      </w:r>
    </w:p>
    <w:p w14:paraId="0DF5181A" w14:textId="77777777" w:rsidR="00311C56" w:rsidRPr="004C40F4" w:rsidRDefault="00311C56" w:rsidP="00311C56">
      <w:pPr>
        <w:autoSpaceDE w:val="0"/>
        <w:autoSpaceDN w:val="0"/>
        <w:spacing w:line="240" w:lineRule="auto"/>
        <w:ind w:firstLine="284"/>
        <w:jc w:val="both"/>
        <w:rPr>
          <w:rFonts w:asciiTheme="minorHAnsi" w:hAnsiTheme="minorHAnsi"/>
          <w:i/>
          <w:color w:val="000000" w:themeColor="text1"/>
          <w:sz w:val="24"/>
          <w:szCs w:val="24"/>
          <w:lang w:eastAsia="ru-RU"/>
        </w:rPr>
      </w:pPr>
      <w:r w:rsidRPr="004C40F4">
        <w:rPr>
          <w:rFonts w:asciiTheme="minorHAnsi" w:hAnsiTheme="minorHAnsi"/>
          <w:i/>
          <w:color w:val="000000" w:themeColor="text1"/>
          <w:sz w:val="24"/>
          <w:szCs w:val="24"/>
          <w:lang w:eastAsia="ru-RU"/>
        </w:rPr>
        <w:t>Максимальна оцінка – 60 балів.</w:t>
      </w:r>
    </w:p>
    <w:p w14:paraId="0EAA4F5A" w14:textId="77777777" w:rsidR="00311C56" w:rsidRPr="004C40F4" w:rsidRDefault="00311C56" w:rsidP="00311C56">
      <w:pPr>
        <w:tabs>
          <w:tab w:val="left" w:pos="540"/>
        </w:tabs>
        <w:spacing w:line="240" w:lineRule="auto"/>
        <w:ind w:firstLine="284"/>
        <w:jc w:val="both"/>
        <w:rPr>
          <w:rFonts w:asciiTheme="minorHAnsi" w:hAnsiTheme="minorHAnsi" w:cs="Calibri"/>
          <w:bCs/>
          <w:color w:val="000000" w:themeColor="text1"/>
          <w:spacing w:val="-2"/>
          <w:sz w:val="24"/>
          <w:szCs w:val="24"/>
          <w:lang w:eastAsia="uk-UA"/>
        </w:rPr>
      </w:pPr>
      <w:r w:rsidRPr="004C40F4">
        <w:rPr>
          <w:rFonts w:asciiTheme="minorHAnsi" w:hAnsiTheme="minorHAnsi" w:cs="Calibri"/>
          <w:bCs/>
          <w:color w:val="000000" w:themeColor="text1"/>
          <w:spacing w:val="-2"/>
          <w:sz w:val="24"/>
          <w:szCs w:val="24"/>
          <w:lang w:eastAsia="uk-UA"/>
        </w:rPr>
        <w:t xml:space="preserve">Остаточна оцінка опанування </w:t>
      </w:r>
      <w:r w:rsidRPr="00CF13DF">
        <w:rPr>
          <w:rFonts w:asciiTheme="minorHAnsi" w:hAnsiTheme="minorHAnsi" w:cstheme="minorHAnsi"/>
          <w:color w:val="000000" w:themeColor="text1"/>
          <w:sz w:val="24"/>
          <w:szCs w:val="24"/>
        </w:rPr>
        <w:t>здобувач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ем</w:t>
      </w:r>
      <w:r w:rsidRPr="00CF13D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вищої освіти</w:t>
      </w:r>
      <w:r w:rsidRPr="004C40F4">
        <w:rPr>
          <w:rFonts w:asciiTheme="minorHAnsi" w:hAnsiTheme="minorHAnsi" w:cs="Calibri"/>
          <w:bCs/>
          <w:color w:val="000000" w:themeColor="text1"/>
          <w:spacing w:val="-2"/>
          <w:sz w:val="24"/>
          <w:szCs w:val="24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36B2E21F" w14:textId="77777777" w:rsidR="00311C56" w:rsidRPr="004C40F4" w:rsidRDefault="00311C56" w:rsidP="00311C56">
      <w:pPr>
        <w:tabs>
          <w:tab w:val="left" w:pos="540"/>
        </w:tabs>
        <w:spacing w:line="240" w:lineRule="auto"/>
        <w:ind w:firstLine="567"/>
        <w:jc w:val="both"/>
        <w:rPr>
          <w:rFonts w:asciiTheme="minorHAnsi" w:hAnsiTheme="minorHAnsi" w:cs="Calibri"/>
          <w:bCs/>
          <w:color w:val="000000" w:themeColor="text1"/>
          <w:spacing w:val="-2"/>
          <w:sz w:val="24"/>
          <w:szCs w:val="24"/>
          <w:lang w:eastAsia="uk-UA"/>
        </w:rPr>
      </w:pPr>
    </w:p>
    <w:p w14:paraId="0799A278" w14:textId="77777777" w:rsidR="00311C56" w:rsidRDefault="00311C56" w:rsidP="00311C56">
      <w:pPr>
        <w:tabs>
          <w:tab w:val="left" w:pos="540"/>
        </w:tabs>
        <w:spacing w:line="240" w:lineRule="auto"/>
        <w:ind w:firstLine="567"/>
        <w:jc w:val="center"/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</w:pPr>
      <w:r w:rsidRPr="004C40F4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Остаточний </w:t>
      </w:r>
      <w:r w:rsidRPr="00880CA7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рейтинг </w:t>
      </w:r>
      <w:r w:rsidRPr="00C9483A">
        <w:rPr>
          <w:rFonts w:asciiTheme="minorHAnsi" w:hAnsiTheme="minorHAnsi" w:cstheme="minorHAnsi"/>
          <w:i/>
          <w:color w:val="000000" w:themeColor="text1"/>
          <w:sz w:val="24"/>
          <w:szCs w:val="24"/>
          <w:u w:val="single"/>
        </w:rPr>
        <w:t>здобувача вищої освіти</w:t>
      </w:r>
      <w:r w:rsidRPr="004C40F4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 не може перевищувати 100 балів!</w:t>
      </w:r>
    </w:p>
    <w:p w14:paraId="2BFA9BF4" w14:textId="77777777" w:rsidR="00311C56" w:rsidRPr="004C40F4" w:rsidRDefault="00311C56" w:rsidP="00311C56">
      <w:pPr>
        <w:tabs>
          <w:tab w:val="left" w:pos="540"/>
        </w:tabs>
        <w:spacing w:line="240" w:lineRule="auto"/>
        <w:ind w:firstLine="567"/>
        <w:jc w:val="center"/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</w:pPr>
    </w:p>
    <w:p w14:paraId="483DA89F" w14:textId="77777777" w:rsidR="00311C56" w:rsidRPr="004C40F4" w:rsidRDefault="00311C56" w:rsidP="00311C56">
      <w:pPr>
        <w:pStyle w:val="a0"/>
        <w:spacing w:line="240" w:lineRule="auto"/>
        <w:ind w:left="0" w:firstLine="709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E77F4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</w:rPr>
        <w:t>Підсумковий контроль</w:t>
      </w:r>
      <w:r w:rsidRPr="004C40F4">
        <w:rPr>
          <w:rFonts w:asciiTheme="minorHAnsi" w:hAnsiTheme="minorHAnsi"/>
          <w:color w:val="000000" w:themeColor="text1"/>
          <w:sz w:val="24"/>
          <w:szCs w:val="24"/>
        </w:rPr>
        <w:t xml:space="preserve"> – </w:t>
      </w:r>
      <w:r w:rsidRPr="00DE77F4">
        <w:rPr>
          <w:rFonts w:asciiTheme="minorHAnsi" w:hAnsiTheme="minorHAnsi"/>
          <w:b/>
          <w:bCs/>
          <w:color w:val="000000" w:themeColor="text1"/>
          <w:sz w:val="24"/>
          <w:szCs w:val="24"/>
        </w:rPr>
        <w:t>залік.</w:t>
      </w:r>
    </w:p>
    <w:p w14:paraId="007AB275" w14:textId="77777777" w:rsidR="00311C56" w:rsidRPr="004C40F4" w:rsidRDefault="00311C56" w:rsidP="00311C56">
      <w:pPr>
        <w:tabs>
          <w:tab w:val="left" w:pos="540"/>
        </w:tabs>
        <w:spacing w:line="240" w:lineRule="auto"/>
        <w:ind w:firstLine="709"/>
        <w:jc w:val="both"/>
        <w:rPr>
          <w:rFonts w:ascii="Calibri" w:hAnsi="Calibri"/>
          <w:color w:val="000000" w:themeColor="text1"/>
          <w:spacing w:val="-2"/>
          <w:sz w:val="24"/>
          <w:szCs w:val="24"/>
          <w:lang w:eastAsia="uk-UA"/>
        </w:rPr>
      </w:pPr>
      <w:r w:rsidRPr="004C40F4">
        <w:rPr>
          <w:rFonts w:asciiTheme="minorHAnsi" w:hAnsiTheme="minorHAnsi"/>
          <w:color w:val="000000" w:themeColor="text1"/>
          <w:spacing w:val="-2"/>
          <w:sz w:val="24"/>
          <w:szCs w:val="24"/>
          <w:lang w:eastAsia="uk-UA"/>
        </w:rPr>
        <w:t xml:space="preserve">Якщо за результатами роботи у семестрі </w:t>
      </w:r>
      <w:r w:rsidRPr="00CF13DF">
        <w:rPr>
          <w:rFonts w:asciiTheme="minorHAnsi" w:hAnsiTheme="minorHAnsi" w:cstheme="minorHAnsi"/>
          <w:color w:val="000000" w:themeColor="text1"/>
          <w:sz w:val="24"/>
          <w:szCs w:val="24"/>
        </w:rPr>
        <w:t>здобувач вищої освіти</w:t>
      </w:r>
      <w:r w:rsidRPr="004C40F4">
        <w:rPr>
          <w:rFonts w:asciiTheme="minorHAnsi" w:hAnsiTheme="minorHAnsi"/>
          <w:color w:val="000000" w:themeColor="text1"/>
          <w:spacing w:val="-2"/>
          <w:sz w:val="24"/>
          <w:szCs w:val="24"/>
          <w:lang w:eastAsia="uk-UA"/>
        </w:rPr>
        <w:t xml:space="preserve"> набрав менше ніж 60 балів або він бажає</w:t>
      </w:r>
      <w:r w:rsidRPr="004C40F4">
        <w:rPr>
          <w:rFonts w:ascii="Calibri" w:hAnsi="Calibri"/>
          <w:color w:val="000000" w:themeColor="text1"/>
          <w:spacing w:val="-2"/>
          <w:sz w:val="24"/>
          <w:szCs w:val="24"/>
          <w:lang w:eastAsia="uk-UA"/>
        </w:rPr>
        <w:t xml:space="preserve"> підвищити свій рейтинговий бал, то йому надається можливість виконати </w:t>
      </w:r>
      <w:r w:rsidRPr="004C40F4">
        <w:rPr>
          <w:rFonts w:ascii="Calibri" w:hAnsi="Calibri"/>
          <w:i/>
          <w:color w:val="000000" w:themeColor="text1"/>
          <w:spacing w:val="-2"/>
          <w:sz w:val="24"/>
          <w:szCs w:val="24"/>
          <w:lang w:eastAsia="uk-UA"/>
        </w:rPr>
        <w:t>залікову контрольну роботу</w:t>
      </w:r>
      <w:r>
        <w:rPr>
          <w:rFonts w:ascii="Calibri" w:hAnsi="Calibri"/>
          <w:i/>
          <w:color w:val="000000" w:themeColor="text1"/>
          <w:spacing w:val="-2"/>
          <w:sz w:val="24"/>
          <w:szCs w:val="24"/>
          <w:lang w:eastAsia="uk-UA"/>
        </w:rPr>
        <w:t xml:space="preserve"> (інтегральний тест)</w:t>
      </w:r>
      <w:r w:rsidRPr="004C40F4">
        <w:rPr>
          <w:rFonts w:ascii="Calibri" w:hAnsi="Calibri"/>
          <w:color w:val="000000" w:themeColor="text1"/>
          <w:spacing w:val="-2"/>
          <w:sz w:val="24"/>
          <w:szCs w:val="24"/>
          <w:lang w:eastAsia="uk-UA"/>
        </w:rPr>
        <w:t>, а його попередній рейтинг анулюється.</w:t>
      </w:r>
    </w:p>
    <w:p w14:paraId="7E1CEC0C" w14:textId="77777777" w:rsidR="00311C56" w:rsidRPr="00C9483A" w:rsidRDefault="00311C56" w:rsidP="00311C56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6A333B">
        <w:rPr>
          <w:rFonts w:ascii="Calibri" w:hAnsi="Calibri" w:cs="Calibri"/>
          <w:b/>
          <w:sz w:val="24"/>
          <w:szCs w:val="24"/>
        </w:rPr>
        <w:t>Залікова контрольна робота (інтегральний тест</w:t>
      </w:r>
      <w:r w:rsidRPr="00C9483A">
        <w:rPr>
          <w:rFonts w:ascii="Calibri" w:hAnsi="Calibri" w:cs="Calibri"/>
          <w:b/>
          <w:sz w:val="24"/>
          <w:szCs w:val="24"/>
        </w:rPr>
        <w:t xml:space="preserve">) </w:t>
      </w:r>
      <w:r w:rsidRPr="00C9483A">
        <w:rPr>
          <w:rFonts w:ascii="Calibri" w:hAnsi="Calibri" w:cs="Calibri"/>
          <w:sz w:val="24"/>
          <w:szCs w:val="24"/>
        </w:rPr>
        <w:t xml:space="preserve">проводиться у формі тестування. 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</w:t>
      </w:r>
      <w:proofErr w:type="spellStart"/>
      <w:r w:rsidRPr="00C9483A">
        <w:rPr>
          <w:rFonts w:ascii="Calibri" w:hAnsi="Calibri" w:cs="Calibri"/>
          <w:sz w:val="24"/>
          <w:szCs w:val="24"/>
        </w:rPr>
        <w:t>відповідеи</w:t>
      </w:r>
      <w:proofErr w:type="spellEnd"/>
      <w:r w:rsidRPr="00C9483A">
        <w:rPr>
          <w:rFonts w:ascii="Calibri" w:hAnsi="Calibri" w:cs="Calibri"/>
          <w:sz w:val="24"/>
          <w:szCs w:val="24"/>
        </w:rPr>
        <w:t>̆ та обрати один варіант відповіді (</w:t>
      </w:r>
      <w:proofErr w:type="spellStart"/>
      <w:r w:rsidRPr="00C9483A">
        <w:rPr>
          <w:rFonts w:ascii="Calibri" w:hAnsi="Calibri" w:cs="Calibri"/>
          <w:sz w:val="24"/>
          <w:szCs w:val="24"/>
        </w:rPr>
        <w:t>правильнии</w:t>
      </w:r>
      <w:proofErr w:type="spellEnd"/>
      <w:r w:rsidRPr="00C9483A">
        <w:rPr>
          <w:rFonts w:ascii="Calibri" w:hAnsi="Calibri" w:cs="Calibri"/>
          <w:sz w:val="24"/>
          <w:szCs w:val="24"/>
        </w:rPr>
        <w:t>̆ на думку здобувача вищої освіти).</w:t>
      </w:r>
    </w:p>
    <w:p w14:paraId="36987562" w14:textId="77777777" w:rsidR="00311C56" w:rsidRPr="00C9483A" w:rsidRDefault="00311C56" w:rsidP="00311C56">
      <w:pPr>
        <w:ind w:firstLine="709"/>
        <w:jc w:val="both"/>
        <w:rPr>
          <w:rFonts w:ascii="Calibri" w:hAnsi="Calibri" w:cs="Calibri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7661"/>
        <w:gridCol w:w="1829"/>
      </w:tblGrid>
      <w:tr w:rsidR="00311C56" w:rsidRPr="00C9483A" w14:paraId="58DA4F8E" w14:textId="77777777" w:rsidTr="00C42E0B">
        <w:trPr>
          <w:trHeight w:hRule="exact" w:val="340"/>
        </w:trPr>
        <w:tc>
          <w:tcPr>
            <w:tcW w:w="7938" w:type="dxa"/>
          </w:tcPr>
          <w:p w14:paraId="11DBFAB5" w14:textId="77777777" w:rsidR="00311C56" w:rsidRPr="00C9483A" w:rsidRDefault="00311C56" w:rsidP="00C42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483A">
              <w:rPr>
                <w:rFonts w:ascii="Calibri" w:hAnsi="Calibri" w:cs="Calibri"/>
                <w:sz w:val="24"/>
                <w:szCs w:val="24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3F2DBDE2" w14:textId="77777777" w:rsidR="00311C56" w:rsidRPr="00C9483A" w:rsidRDefault="00311C56" w:rsidP="00C42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483A">
              <w:rPr>
                <w:rFonts w:ascii="Calibri" w:hAnsi="Calibri" w:cs="Calibri"/>
                <w:sz w:val="24"/>
                <w:szCs w:val="24"/>
              </w:rPr>
              <w:t>2 бали</w:t>
            </w:r>
          </w:p>
        </w:tc>
      </w:tr>
      <w:tr w:rsidR="00311C56" w:rsidRPr="00C9483A" w14:paraId="63A7B943" w14:textId="77777777" w:rsidTr="00C42E0B">
        <w:trPr>
          <w:trHeight w:hRule="exact" w:val="340"/>
        </w:trPr>
        <w:tc>
          <w:tcPr>
            <w:tcW w:w="7938" w:type="dxa"/>
          </w:tcPr>
          <w:p w14:paraId="4A2AED3A" w14:textId="77777777" w:rsidR="00311C56" w:rsidRPr="00C9483A" w:rsidRDefault="00311C56" w:rsidP="00C42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483A">
              <w:rPr>
                <w:rFonts w:ascii="Calibri" w:hAnsi="Calibri" w:cs="Calibri"/>
                <w:sz w:val="24"/>
                <w:szCs w:val="24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6BDBA076" w14:textId="77777777" w:rsidR="00311C56" w:rsidRPr="00C9483A" w:rsidRDefault="00311C56" w:rsidP="00C42E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483A">
              <w:rPr>
                <w:rFonts w:ascii="Calibri" w:hAnsi="Calibri" w:cs="Calibri"/>
                <w:sz w:val="24"/>
                <w:szCs w:val="24"/>
              </w:rPr>
              <w:t>0 балів</w:t>
            </w:r>
          </w:p>
        </w:tc>
      </w:tr>
    </w:tbl>
    <w:p w14:paraId="347B3CD9" w14:textId="77777777" w:rsidR="00311C56" w:rsidRPr="00861BF3" w:rsidRDefault="00311C56" w:rsidP="00311C56">
      <w:pPr>
        <w:shd w:val="clear" w:color="auto" w:fill="FFFFFF" w:themeFill="background1"/>
        <w:tabs>
          <w:tab w:val="left" w:pos="540"/>
        </w:tabs>
        <w:spacing w:before="120" w:after="120" w:line="240" w:lineRule="auto"/>
        <w:jc w:val="center"/>
        <w:rPr>
          <w:rFonts w:ascii="Calibri" w:hAnsi="Calibri"/>
          <w:i/>
          <w:color w:val="000000" w:themeColor="text1"/>
          <w:sz w:val="24"/>
          <w:szCs w:val="24"/>
          <w:lang w:eastAsia="uk-UA"/>
        </w:rPr>
      </w:pPr>
      <w:r w:rsidRPr="00861BF3">
        <w:rPr>
          <w:rFonts w:ascii="Calibri" w:hAnsi="Calibri"/>
          <w:i/>
          <w:color w:val="000000" w:themeColor="text1"/>
          <w:sz w:val="24"/>
          <w:szCs w:val="24"/>
          <w:lang w:eastAsia="uk-UA"/>
        </w:rPr>
        <w:lastRenderedPageBreak/>
        <w:t xml:space="preserve">Максимальна </w:t>
      </w:r>
      <w:r w:rsidRPr="00861BF3">
        <w:rPr>
          <w:rFonts w:ascii="Calibri" w:hAnsi="Calibri"/>
          <w:bCs/>
          <w:i/>
          <w:color w:val="000000" w:themeColor="text1"/>
          <w:sz w:val="24"/>
          <w:szCs w:val="24"/>
          <w:lang w:eastAsia="uk-UA"/>
        </w:rPr>
        <w:t>кількість балів за інтегральний тест – 100 балів.</w:t>
      </w:r>
    </w:p>
    <w:p w14:paraId="76DA0DD2" w14:textId="77777777" w:rsidR="00311C56" w:rsidRPr="00861BF3" w:rsidRDefault="00311C56" w:rsidP="00311C56">
      <w:pPr>
        <w:shd w:val="clear" w:color="auto" w:fill="FFFFFF" w:themeFill="background1"/>
        <w:tabs>
          <w:tab w:val="left" w:pos="540"/>
        </w:tabs>
        <w:spacing w:line="240" w:lineRule="auto"/>
        <w:ind w:firstLine="709"/>
        <w:jc w:val="both"/>
        <w:rPr>
          <w:rFonts w:ascii="Calibri" w:hAnsi="Calibri"/>
          <w:color w:val="000000" w:themeColor="text1"/>
          <w:sz w:val="24"/>
          <w:szCs w:val="24"/>
          <w:lang w:eastAsia="uk-UA"/>
        </w:rPr>
      </w:pPr>
      <w:r w:rsidRPr="00861BF3">
        <w:rPr>
          <w:rFonts w:ascii="Calibri" w:hAnsi="Calibri"/>
          <w:color w:val="000000" w:themeColor="text1"/>
          <w:sz w:val="24"/>
          <w:szCs w:val="24"/>
          <w:lang w:eastAsia="uk-UA"/>
        </w:rPr>
        <w:t xml:space="preserve">Отримані здобувачем вищої освіти бали за </w:t>
      </w:r>
      <w:r w:rsidRPr="00861BF3">
        <w:rPr>
          <w:rFonts w:ascii="Calibri" w:hAnsi="Calibri"/>
          <w:bCs/>
          <w:color w:val="000000" w:themeColor="text1"/>
          <w:sz w:val="24"/>
          <w:szCs w:val="24"/>
          <w:lang w:eastAsia="uk-UA"/>
        </w:rPr>
        <w:t>інтегральний тест</w:t>
      </w:r>
      <w:r w:rsidRPr="00861BF3">
        <w:rPr>
          <w:rFonts w:ascii="Calibri" w:hAnsi="Calibri"/>
          <w:color w:val="000000" w:themeColor="text1"/>
          <w:sz w:val="24"/>
          <w:szCs w:val="24"/>
          <w:lang w:eastAsia="uk-UA"/>
        </w:rPr>
        <w:t xml:space="preserve"> переводяться у оцінку за університетською шкалою:</w:t>
      </w:r>
    </w:p>
    <w:p w14:paraId="26512BF3" w14:textId="77777777" w:rsidR="00311C56" w:rsidRPr="004C40F4" w:rsidRDefault="00311C56" w:rsidP="00311C56">
      <w:pPr>
        <w:pStyle w:val="a0"/>
        <w:spacing w:line="240" w:lineRule="auto"/>
        <w:ind w:left="0" w:firstLine="709"/>
        <w:contextualSpacing w:val="0"/>
        <w:jc w:val="right"/>
        <w:rPr>
          <w:rFonts w:ascii="Calibri" w:hAnsi="Calibri"/>
          <w:color w:val="000000" w:themeColor="text1"/>
          <w:sz w:val="24"/>
          <w:szCs w:val="24"/>
        </w:rPr>
      </w:pPr>
      <w:r w:rsidRPr="004C40F4">
        <w:rPr>
          <w:rFonts w:ascii="Calibri" w:hAnsi="Calibri"/>
          <w:color w:val="000000" w:themeColor="text1"/>
          <w:sz w:val="24"/>
          <w:szCs w:val="24"/>
        </w:rPr>
        <w:t xml:space="preserve">Таблиця </w:t>
      </w:r>
      <w:r>
        <w:rPr>
          <w:rFonts w:ascii="Calibri" w:hAnsi="Calibri"/>
          <w:color w:val="000000" w:themeColor="text1"/>
          <w:sz w:val="24"/>
          <w:szCs w:val="24"/>
        </w:rPr>
        <w:t>1</w:t>
      </w:r>
      <w:r w:rsidRPr="004C40F4">
        <w:rPr>
          <w:rFonts w:ascii="Calibri" w:hAnsi="Calibri"/>
          <w:color w:val="000000" w:themeColor="text1"/>
          <w:sz w:val="24"/>
          <w:szCs w:val="24"/>
        </w:rPr>
        <w:t>.</w:t>
      </w:r>
    </w:p>
    <w:p w14:paraId="130FCA18" w14:textId="77777777" w:rsidR="00311C56" w:rsidRPr="00A1581B" w:rsidRDefault="00311C56" w:rsidP="00311C56">
      <w:pPr>
        <w:pStyle w:val="a0"/>
        <w:shd w:val="clear" w:color="auto" w:fill="FFFFFF" w:themeFill="background1"/>
        <w:spacing w:line="240" w:lineRule="auto"/>
        <w:contextualSpacing w:val="0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A1581B">
        <w:rPr>
          <w:rFonts w:ascii="Calibri" w:hAnsi="Calibri"/>
          <w:color w:val="000000" w:themeColor="text1"/>
          <w:sz w:val="24"/>
          <w:szCs w:val="24"/>
        </w:rPr>
        <w:t>Відповідність рейтингових балів оцінкам за університетською шкалою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0"/>
      </w:tblGrid>
      <w:tr w:rsidR="00311C56" w:rsidRPr="004C40F4" w14:paraId="6B157776" w14:textId="77777777" w:rsidTr="00C42E0B">
        <w:tc>
          <w:tcPr>
            <w:tcW w:w="4760" w:type="dxa"/>
            <w:vAlign w:val="center"/>
          </w:tcPr>
          <w:p w14:paraId="5FC8B2C3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Рейтингові бали </w:t>
            </w:r>
            <w:r w:rsidRPr="00C24F2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здобувача вищої освіти</w:t>
            </w:r>
          </w:p>
        </w:tc>
        <w:tc>
          <w:tcPr>
            <w:tcW w:w="4810" w:type="dxa"/>
            <w:vAlign w:val="center"/>
          </w:tcPr>
          <w:p w14:paraId="317EDDF3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  <w:t>Оцінка за університетською шкалою</w:t>
            </w:r>
          </w:p>
        </w:tc>
      </w:tr>
      <w:tr w:rsidR="00311C56" w:rsidRPr="004C40F4" w14:paraId="426EC275" w14:textId="77777777" w:rsidTr="00C42E0B">
        <w:tc>
          <w:tcPr>
            <w:tcW w:w="4760" w:type="dxa"/>
          </w:tcPr>
          <w:p w14:paraId="3194CEF2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95 – 100</w:t>
            </w:r>
          </w:p>
        </w:tc>
        <w:tc>
          <w:tcPr>
            <w:tcW w:w="4810" w:type="dxa"/>
            <w:vAlign w:val="center"/>
          </w:tcPr>
          <w:p w14:paraId="34D3F51A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Відмінно</w:t>
            </w:r>
          </w:p>
        </w:tc>
      </w:tr>
      <w:tr w:rsidR="00311C56" w:rsidRPr="004C40F4" w14:paraId="70601AE7" w14:textId="77777777" w:rsidTr="00C42E0B">
        <w:trPr>
          <w:trHeight w:val="323"/>
        </w:trPr>
        <w:tc>
          <w:tcPr>
            <w:tcW w:w="4760" w:type="dxa"/>
          </w:tcPr>
          <w:p w14:paraId="2E26DE71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85 – 94</w:t>
            </w:r>
          </w:p>
        </w:tc>
        <w:tc>
          <w:tcPr>
            <w:tcW w:w="4810" w:type="dxa"/>
            <w:vAlign w:val="center"/>
          </w:tcPr>
          <w:p w14:paraId="24306A06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Дуже добре</w:t>
            </w:r>
          </w:p>
        </w:tc>
      </w:tr>
      <w:tr w:rsidR="00311C56" w:rsidRPr="004C40F4" w14:paraId="2825E3DB" w14:textId="77777777" w:rsidTr="00C42E0B">
        <w:trPr>
          <w:trHeight w:val="322"/>
        </w:trPr>
        <w:tc>
          <w:tcPr>
            <w:tcW w:w="4760" w:type="dxa"/>
          </w:tcPr>
          <w:p w14:paraId="31F50EFF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75 – 84</w:t>
            </w:r>
          </w:p>
        </w:tc>
        <w:tc>
          <w:tcPr>
            <w:tcW w:w="4810" w:type="dxa"/>
            <w:vAlign w:val="center"/>
          </w:tcPr>
          <w:p w14:paraId="214D28E0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Добре</w:t>
            </w:r>
          </w:p>
        </w:tc>
      </w:tr>
      <w:tr w:rsidR="00311C56" w:rsidRPr="004C40F4" w14:paraId="2B26BA1C" w14:textId="77777777" w:rsidTr="00C42E0B">
        <w:trPr>
          <w:trHeight w:val="323"/>
        </w:trPr>
        <w:tc>
          <w:tcPr>
            <w:tcW w:w="4760" w:type="dxa"/>
          </w:tcPr>
          <w:p w14:paraId="50A3112A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65 – 74</w:t>
            </w:r>
          </w:p>
        </w:tc>
        <w:tc>
          <w:tcPr>
            <w:tcW w:w="4810" w:type="dxa"/>
            <w:vAlign w:val="center"/>
          </w:tcPr>
          <w:p w14:paraId="1AD65279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Задовільно</w:t>
            </w:r>
          </w:p>
        </w:tc>
      </w:tr>
      <w:tr w:rsidR="00311C56" w:rsidRPr="004C40F4" w14:paraId="0D1998F5" w14:textId="77777777" w:rsidTr="00C42E0B">
        <w:trPr>
          <w:trHeight w:val="322"/>
        </w:trPr>
        <w:tc>
          <w:tcPr>
            <w:tcW w:w="4760" w:type="dxa"/>
          </w:tcPr>
          <w:p w14:paraId="07BE88F6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60 – 64</w:t>
            </w:r>
          </w:p>
        </w:tc>
        <w:tc>
          <w:tcPr>
            <w:tcW w:w="4810" w:type="dxa"/>
            <w:vAlign w:val="center"/>
          </w:tcPr>
          <w:p w14:paraId="3398EF1A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Достатньо</w:t>
            </w:r>
          </w:p>
        </w:tc>
      </w:tr>
      <w:tr w:rsidR="00311C56" w:rsidRPr="004C40F4" w14:paraId="35A90113" w14:textId="77777777" w:rsidTr="00C42E0B">
        <w:trPr>
          <w:trHeight w:val="323"/>
        </w:trPr>
        <w:tc>
          <w:tcPr>
            <w:tcW w:w="4760" w:type="dxa"/>
            <w:vAlign w:val="center"/>
          </w:tcPr>
          <w:p w14:paraId="2A0DA0AF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  <w:t>&lt; 60</w:t>
            </w:r>
          </w:p>
        </w:tc>
        <w:tc>
          <w:tcPr>
            <w:tcW w:w="4810" w:type="dxa"/>
          </w:tcPr>
          <w:p w14:paraId="67DA1D75" w14:textId="77777777" w:rsidR="00311C56" w:rsidRPr="004C40F4" w:rsidRDefault="00311C56" w:rsidP="00C42E0B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4C40F4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Незадовільно</w:t>
            </w:r>
          </w:p>
        </w:tc>
      </w:tr>
    </w:tbl>
    <w:p w14:paraId="2F9AFB23" w14:textId="77777777" w:rsidR="00311C56" w:rsidRPr="00630023" w:rsidRDefault="00311C56" w:rsidP="00311C56">
      <w:pPr>
        <w:spacing w:line="240" w:lineRule="auto"/>
        <w:jc w:val="both"/>
        <w:rPr>
          <w:rFonts w:ascii="Calibri" w:hAnsi="Calibri"/>
          <w:color w:val="000000" w:themeColor="text1"/>
          <w:sz w:val="24"/>
          <w:szCs w:val="24"/>
        </w:rPr>
      </w:pPr>
    </w:p>
    <w:p w14:paraId="67A14142" w14:textId="77777777" w:rsidR="00311C56" w:rsidRPr="00A1581B" w:rsidRDefault="00311C56" w:rsidP="00311C56">
      <w:pPr>
        <w:pStyle w:val="1"/>
        <w:numPr>
          <w:ilvl w:val="0"/>
          <w:numId w:val="0"/>
        </w:numPr>
        <w:spacing w:line="240" w:lineRule="auto"/>
        <w:ind w:left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A1581B">
        <w:rPr>
          <w:rFonts w:ascii="Calibri" w:hAnsi="Calibri" w:cs="Calibri"/>
          <w:color w:val="000000" w:themeColor="text1"/>
          <w:sz w:val="28"/>
          <w:szCs w:val="28"/>
        </w:rPr>
        <w:t>9. Додаткова інформація з дисципліни (освітнього компонента)</w:t>
      </w:r>
    </w:p>
    <w:p w14:paraId="30516F1F" w14:textId="77777777" w:rsidR="00311C56" w:rsidRPr="00EE4E8F" w:rsidRDefault="00311C56" w:rsidP="00311C56">
      <w:pPr>
        <w:spacing w:line="240" w:lineRule="auto"/>
        <w:ind w:firstLine="709"/>
        <w:jc w:val="both"/>
        <w:rPr>
          <w:rFonts w:ascii="Calibri" w:eastAsia="Times New Roman" w:hAnsi="Calibri"/>
          <w:snapToGrid w:val="0"/>
          <w:sz w:val="24"/>
          <w:szCs w:val="24"/>
          <w:lang w:eastAsia="ru-RU"/>
        </w:rPr>
      </w:pPr>
      <w:r w:rsidRPr="004C40F4">
        <w:rPr>
          <w:rFonts w:ascii="Calibri" w:eastAsia="Times New Roman" w:hAnsi="Calibri"/>
          <w:snapToGrid w:val="0"/>
          <w:color w:val="000000" w:themeColor="text1"/>
          <w:sz w:val="24"/>
          <w:szCs w:val="24"/>
          <w:lang w:eastAsia="ru-RU"/>
        </w:rPr>
        <w:t xml:space="preserve">Під час проходження навчального матеріалу з навчальної дисципліни передбачено </w:t>
      </w:r>
      <w:r w:rsidRPr="00EE4E8F">
        <w:rPr>
          <w:rFonts w:ascii="Calibri" w:eastAsia="Times New Roman" w:hAnsi="Calibri"/>
          <w:snapToGrid w:val="0"/>
          <w:sz w:val="24"/>
          <w:szCs w:val="24"/>
          <w:lang w:eastAsia="ru-RU"/>
        </w:rPr>
        <w:t>використання сучасних технологій в навчальному процесі.</w:t>
      </w:r>
    </w:p>
    <w:p w14:paraId="3F20D28D" w14:textId="77777777" w:rsidR="00311C56" w:rsidRDefault="00311C56" w:rsidP="00311C56"/>
    <w:p w14:paraId="693A4057" w14:textId="77777777" w:rsidR="00311C56" w:rsidRDefault="00311C56" w:rsidP="00311C56">
      <w:pPr>
        <w:rPr>
          <w:rFonts w:asciiTheme="minorHAnsi" w:hAnsiTheme="minorHAnsi" w:cstheme="minorHAnsi"/>
          <w:sz w:val="24"/>
          <w:szCs w:val="24"/>
        </w:rPr>
      </w:pPr>
    </w:p>
    <w:p w14:paraId="7AC330A1" w14:textId="77777777" w:rsidR="00311C56" w:rsidRDefault="00311C56" w:rsidP="00311C56">
      <w:pPr>
        <w:rPr>
          <w:rFonts w:asciiTheme="minorHAnsi" w:hAnsiTheme="minorHAnsi" w:cstheme="minorHAnsi"/>
          <w:sz w:val="24"/>
          <w:szCs w:val="24"/>
        </w:rPr>
      </w:pPr>
    </w:p>
    <w:p w14:paraId="2D2D8753" w14:textId="77777777" w:rsidR="00311C56" w:rsidRDefault="00311C56" w:rsidP="00311C56">
      <w:pPr>
        <w:rPr>
          <w:rFonts w:asciiTheme="minorHAnsi" w:hAnsiTheme="minorHAnsi" w:cstheme="minorHAnsi"/>
          <w:sz w:val="24"/>
          <w:szCs w:val="24"/>
        </w:rPr>
      </w:pPr>
    </w:p>
    <w:p w14:paraId="46AD584A" w14:textId="77777777" w:rsidR="00311C56" w:rsidRPr="00D30DFA" w:rsidRDefault="00311C56" w:rsidP="00311C56">
      <w:pPr>
        <w:rPr>
          <w:rFonts w:asciiTheme="minorHAnsi" w:hAnsiTheme="minorHAnsi" w:cstheme="minorHAnsi"/>
          <w:sz w:val="24"/>
          <w:szCs w:val="24"/>
        </w:rPr>
      </w:pPr>
    </w:p>
    <w:p w14:paraId="0320E042" w14:textId="77777777" w:rsidR="00311C56" w:rsidRPr="00A1581B" w:rsidRDefault="00311C56" w:rsidP="00311C56">
      <w:pPr>
        <w:spacing w:line="360" w:lineRule="auto"/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581B">
        <w:rPr>
          <w:rFonts w:asciiTheme="minorHAnsi" w:hAnsiTheme="minorHAnsi" w:cstheme="minorHAnsi"/>
          <w:b/>
          <w:bCs/>
          <w:sz w:val="22"/>
          <w:szCs w:val="22"/>
        </w:rPr>
        <w:t>Робочу програму навчальної дисципліни (</w:t>
      </w:r>
      <w:proofErr w:type="spellStart"/>
      <w:r w:rsidRPr="00A1581B">
        <w:rPr>
          <w:rFonts w:asciiTheme="minorHAnsi" w:hAnsiTheme="minorHAnsi" w:cstheme="minorHAnsi"/>
          <w:b/>
          <w:bCs/>
          <w:sz w:val="22"/>
          <w:szCs w:val="22"/>
        </w:rPr>
        <w:t>силабус</w:t>
      </w:r>
      <w:proofErr w:type="spellEnd"/>
      <w:r w:rsidRPr="00A1581B">
        <w:rPr>
          <w:rFonts w:asciiTheme="minorHAnsi" w:hAnsiTheme="minorHAnsi" w:cstheme="minorHAnsi"/>
          <w:b/>
          <w:bCs/>
          <w:sz w:val="22"/>
          <w:szCs w:val="22"/>
        </w:rPr>
        <w:t xml:space="preserve">) складено: </w:t>
      </w:r>
    </w:p>
    <w:p w14:paraId="1F48017F" w14:textId="77777777" w:rsidR="00311C56" w:rsidRPr="00A1581B" w:rsidRDefault="00311C56" w:rsidP="00311C56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1581B">
        <w:rPr>
          <w:rFonts w:asciiTheme="minorHAnsi" w:hAnsiTheme="minorHAnsi" w:cstheme="minorHAnsi"/>
          <w:sz w:val="22"/>
          <w:szCs w:val="22"/>
        </w:rPr>
        <w:t xml:space="preserve">завідувач кафедри технологій оздоровлення і спорту, </w:t>
      </w:r>
      <w:proofErr w:type="spellStart"/>
      <w:r w:rsidRPr="00A1581B">
        <w:rPr>
          <w:rFonts w:asciiTheme="minorHAnsi" w:hAnsiTheme="minorHAnsi" w:cstheme="minorHAnsi"/>
          <w:sz w:val="22"/>
          <w:szCs w:val="22"/>
        </w:rPr>
        <w:t>к.п.н</w:t>
      </w:r>
      <w:proofErr w:type="spellEnd"/>
      <w:r w:rsidRPr="00A1581B">
        <w:rPr>
          <w:rFonts w:asciiTheme="minorHAnsi" w:hAnsiTheme="minorHAnsi" w:cstheme="minorHAnsi"/>
          <w:sz w:val="22"/>
          <w:szCs w:val="22"/>
        </w:rPr>
        <w:t>., доцент, Бойко Ганна Леонідівна</w:t>
      </w:r>
    </w:p>
    <w:p w14:paraId="286E1D7D" w14:textId="77777777" w:rsidR="00311C56" w:rsidRPr="00A1581B" w:rsidRDefault="00311C56" w:rsidP="00311C56">
      <w:pPr>
        <w:spacing w:line="360" w:lineRule="auto"/>
        <w:ind w:firstLine="709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A1581B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ст. викладач </w:t>
      </w:r>
      <w:r w:rsidRPr="00A1581B">
        <w:rPr>
          <w:rFonts w:asciiTheme="minorHAnsi" w:hAnsiTheme="minorHAnsi" w:cstheme="minorHAnsi"/>
          <w:sz w:val="22"/>
          <w:szCs w:val="22"/>
        </w:rPr>
        <w:t xml:space="preserve">кафедри технологій оздоровлення і спорту </w:t>
      </w:r>
      <w:r w:rsidRPr="00A1581B">
        <w:rPr>
          <w:rFonts w:asciiTheme="minorHAnsi" w:eastAsia="Times New Roman" w:hAnsiTheme="minorHAnsi" w:cstheme="minorHAnsi"/>
          <w:sz w:val="22"/>
          <w:szCs w:val="22"/>
          <w:lang w:eastAsia="ru-RU"/>
        </w:rPr>
        <w:t>Шишацька Валентина Іванівна</w:t>
      </w:r>
    </w:p>
    <w:p w14:paraId="236DFF4E" w14:textId="77777777" w:rsidR="00311C56" w:rsidRPr="00A1581B" w:rsidRDefault="00311C56" w:rsidP="00311C56">
      <w:pPr>
        <w:spacing w:line="360" w:lineRule="auto"/>
        <w:ind w:firstLine="709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A1581B">
        <w:rPr>
          <w:rFonts w:asciiTheme="minorHAnsi" w:hAnsiTheme="minorHAnsi" w:cstheme="minorHAnsi"/>
          <w:sz w:val="22"/>
          <w:szCs w:val="22"/>
        </w:rPr>
        <w:t>ст. викладач</w:t>
      </w:r>
      <w:r w:rsidRPr="00A1581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A1581B">
        <w:rPr>
          <w:rFonts w:asciiTheme="minorHAnsi" w:hAnsiTheme="minorHAnsi" w:cstheme="minorHAnsi"/>
          <w:sz w:val="22"/>
          <w:szCs w:val="22"/>
        </w:rPr>
        <w:t xml:space="preserve">кафедри технологій оздоровлення і спорту Добровольський Володимир </w:t>
      </w:r>
      <w:proofErr w:type="spellStart"/>
      <w:r w:rsidRPr="00A1581B">
        <w:rPr>
          <w:rFonts w:asciiTheme="minorHAnsi" w:hAnsiTheme="minorHAnsi" w:cstheme="minorHAnsi"/>
          <w:sz w:val="22"/>
          <w:szCs w:val="22"/>
        </w:rPr>
        <w:t>Едвардович</w:t>
      </w:r>
      <w:proofErr w:type="spellEnd"/>
    </w:p>
    <w:p w14:paraId="4DE82455" w14:textId="700B4DBD" w:rsidR="00311C56" w:rsidRPr="00A1581B" w:rsidRDefault="00311C56" w:rsidP="00311C56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1581B">
        <w:rPr>
          <w:rFonts w:asciiTheme="minorHAnsi" w:hAnsiTheme="minorHAnsi" w:cstheme="minorHAnsi"/>
          <w:b/>
          <w:sz w:val="22"/>
          <w:szCs w:val="22"/>
        </w:rPr>
        <w:t>Ухвалено</w:t>
      </w:r>
      <w:r w:rsidRPr="00A1581B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A1581B">
        <w:rPr>
          <w:rFonts w:asciiTheme="minorHAnsi" w:hAnsiTheme="minorHAnsi" w:cstheme="minorHAnsi"/>
          <w:sz w:val="22"/>
          <w:szCs w:val="22"/>
        </w:rPr>
        <w:t>кафедрою</w:t>
      </w:r>
      <w:r w:rsidRPr="00A158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581B">
        <w:rPr>
          <w:rFonts w:asciiTheme="minorHAnsi" w:hAnsiTheme="minorHAnsi" w:cstheme="minorHAnsi"/>
          <w:sz w:val="22"/>
          <w:szCs w:val="22"/>
        </w:rPr>
        <w:t>технологій</w:t>
      </w:r>
      <w:r w:rsidRPr="00A158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581B">
        <w:rPr>
          <w:rFonts w:asciiTheme="minorHAnsi" w:hAnsiTheme="minorHAnsi" w:cstheme="minorHAnsi"/>
          <w:sz w:val="22"/>
          <w:szCs w:val="22"/>
        </w:rPr>
        <w:t>оздоровлення</w:t>
      </w:r>
      <w:r w:rsidRPr="00A158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581B">
        <w:rPr>
          <w:rFonts w:asciiTheme="minorHAnsi" w:hAnsiTheme="minorHAnsi" w:cstheme="minorHAnsi"/>
          <w:sz w:val="22"/>
          <w:szCs w:val="22"/>
        </w:rPr>
        <w:t>і</w:t>
      </w:r>
      <w:r w:rsidRPr="00A158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581B">
        <w:rPr>
          <w:rFonts w:asciiTheme="minorHAnsi" w:hAnsiTheme="minorHAnsi" w:cstheme="minorHAnsi"/>
          <w:sz w:val="22"/>
          <w:szCs w:val="22"/>
        </w:rPr>
        <w:t>спорту</w:t>
      </w:r>
      <w:r w:rsidRPr="00A158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82434" w:rsidRPr="00745663">
        <w:rPr>
          <w:rFonts w:asciiTheme="minorHAnsi" w:hAnsiTheme="minorHAnsi" w:cstheme="minorHAnsi"/>
          <w:sz w:val="22"/>
          <w:szCs w:val="22"/>
        </w:rPr>
        <w:t>(протокол</w:t>
      </w:r>
      <w:r w:rsidR="00682434" w:rsidRPr="0074566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82434" w:rsidRPr="00745663">
        <w:rPr>
          <w:rFonts w:asciiTheme="minorHAnsi" w:hAnsiTheme="minorHAnsi" w:cstheme="minorHAnsi"/>
          <w:sz w:val="22"/>
          <w:szCs w:val="22"/>
        </w:rPr>
        <w:t>№</w:t>
      </w:r>
      <w:r w:rsidR="00682434" w:rsidRPr="00745663">
        <w:rPr>
          <w:rFonts w:asciiTheme="minorHAnsi" w:hAnsiTheme="minorHAnsi" w:cstheme="minorHAnsi"/>
          <w:spacing w:val="-3"/>
          <w:sz w:val="22"/>
          <w:szCs w:val="22"/>
        </w:rPr>
        <w:t xml:space="preserve"> 6 </w:t>
      </w:r>
      <w:r w:rsidR="00682434" w:rsidRPr="00745663">
        <w:rPr>
          <w:rFonts w:asciiTheme="minorHAnsi" w:hAnsiTheme="minorHAnsi" w:cstheme="minorHAnsi"/>
          <w:sz w:val="22"/>
          <w:szCs w:val="22"/>
        </w:rPr>
        <w:t>від 1</w:t>
      </w:r>
      <w:r w:rsidR="00682434">
        <w:rPr>
          <w:rFonts w:asciiTheme="minorHAnsi" w:hAnsiTheme="minorHAnsi" w:cstheme="minorHAnsi"/>
          <w:sz w:val="22"/>
          <w:szCs w:val="22"/>
        </w:rPr>
        <w:t>1</w:t>
      </w:r>
      <w:r w:rsidR="00682434" w:rsidRPr="00745663">
        <w:rPr>
          <w:rFonts w:asciiTheme="minorHAnsi" w:hAnsiTheme="minorHAnsi" w:cstheme="minorHAnsi"/>
          <w:sz w:val="22"/>
          <w:szCs w:val="22"/>
        </w:rPr>
        <w:t>.12.2025</w:t>
      </w:r>
      <w:r w:rsidR="00682434" w:rsidRPr="00745663">
        <w:rPr>
          <w:rFonts w:asciiTheme="minorHAnsi" w:hAnsiTheme="minorHAnsi" w:cstheme="minorHAnsi"/>
          <w:spacing w:val="-3"/>
          <w:sz w:val="22"/>
          <w:szCs w:val="22"/>
        </w:rPr>
        <w:t xml:space="preserve"> р.</w:t>
      </w:r>
      <w:r w:rsidR="00682434" w:rsidRPr="00745663">
        <w:rPr>
          <w:rFonts w:asciiTheme="minorHAnsi" w:hAnsiTheme="minorHAnsi" w:cstheme="minorHAnsi"/>
          <w:sz w:val="22"/>
          <w:szCs w:val="22"/>
        </w:rPr>
        <w:t>)</w:t>
      </w:r>
    </w:p>
    <w:p w14:paraId="5DC6B847" w14:textId="7B1BFCAC" w:rsidR="00311C56" w:rsidRPr="003F3197" w:rsidRDefault="00311C56" w:rsidP="00311C56">
      <w:pPr>
        <w:spacing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F3197">
        <w:rPr>
          <w:rFonts w:ascii="Calibri" w:hAnsi="Calibri" w:cs="Calibri"/>
          <w:b/>
          <w:color w:val="000000" w:themeColor="text1"/>
          <w:sz w:val="22"/>
          <w:szCs w:val="22"/>
        </w:rPr>
        <w:t xml:space="preserve">Погоджено </w:t>
      </w:r>
      <w:r w:rsidRPr="003F3197">
        <w:rPr>
          <w:rFonts w:ascii="Calibri" w:hAnsi="Calibri" w:cs="Calibri"/>
          <w:color w:val="000000" w:themeColor="text1"/>
          <w:sz w:val="22"/>
          <w:szCs w:val="22"/>
        </w:rPr>
        <w:t xml:space="preserve">Методичною радою університету </w:t>
      </w:r>
      <w:r w:rsidR="00B16197" w:rsidRPr="00200658">
        <w:rPr>
          <w:sz w:val="22"/>
          <w:szCs w:val="22"/>
        </w:rPr>
        <w:t>(</w:t>
      </w:r>
      <w:r w:rsidR="00B16197" w:rsidRPr="00200658">
        <w:rPr>
          <w:color w:val="000000"/>
          <w:sz w:val="22"/>
          <w:szCs w:val="22"/>
          <w:lang w:val="ru-RU"/>
          <w14:ligatures w14:val="standardContextual"/>
        </w:rPr>
        <w:t>п</w:t>
      </w:r>
      <w:r w:rsidR="00B16197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B16197" w:rsidRPr="00200658">
        <w:rPr>
          <w:sz w:val="22"/>
          <w:szCs w:val="22"/>
        </w:rPr>
        <w:t>№</w:t>
      </w:r>
      <w:r w:rsidR="00B16197" w:rsidRPr="00200658">
        <w:rPr>
          <w:spacing w:val="-3"/>
          <w:sz w:val="22"/>
          <w:szCs w:val="22"/>
        </w:rPr>
        <w:t xml:space="preserve"> </w:t>
      </w:r>
      <w:r w:rsidR="00B16197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B16197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B16197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 05.03.2026 р.</w:t>
      </w:r>
      <w:r w:rsidR="00B16197" w:rsidRPr="00200658">
        <w:rPr>
          <w:color w:val="000000"/>
          <w:sz w:val="22"/>
          <w:szCs w:val="22"/>
          <w:lang w:val="ru-RU"/>
          <w14:ligatures w14:val="standardContextual"/>
        </w:rPr>
        <w:t>)</w:t>
      </w:r>
    </w:p>
    <w:p w14:paraId="2B986F1C" w14:textId="77777777" w:rsidR="00311C56" w:rsidRPr="00ED1EA7" w:rsidRDefault="00311C56" w:rsidP="00311C56">
      <w:pPr>
        <w:spacing w:before="120"/>
        <w:ind w:left="900"/>
      </w:pPr>
    </w:p>
    <w:p w14:paraId="11EB4D8E" w14:textId="77777777" w:rsidR="00311C56" w:rsidRPr="00CA7CD2" w:rsidRDefault="00311C56" w:rsidP="00311C56">
      <w:pPr>
        <w:spacing w:before="120" w:after="120" w:line="240" w:lineRule="auto"/>
        <w:rPr>
          <w:rFonts w:asciiTheme="minorHAnsi" w:hAnsiTheme="minorHAnsi"/>
          <w:bCs/>
          <w:sz w:val="22"/>
          <w:szCs w:val="22"/>
          <w:lang w:val="ru-RU"/>
        </w:rPr>
      </w:pPr>
    </w:p>
    <w:p w14:paraId="67357B62" w14:textId="77777777" w:rsidR="001549BB" w:rsidRPr="00311C56" w:rsidRDefault="001549BB" w:rsidP="00311C56">
      <w:pPr>
        <w:rPr>
          <w:lang w:val="ru-RU"/>
        </w:rPr>
      </w:pPr>
    </w:p>
    <w:sectPr w:rsidR="001549BB" w:rsidRPr="00311C56" w:rsidSect="005413F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3D1D"/>
    <w:multiLevelType w:val="hybridMultilevel"/>
    <w:tmpl w:val="844E08DC"/>
    <w:lvl w:ilvl="0" w:tplc="F8C645DE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1B977B6"/>
    <w:multiLevelType w:val="hybridMultilevel"/>
    <w:tmpl w:val="8EBE72DC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5D41D1"/>
    <w:multiLevelType w:val="hybridMultilevel"/>
    <w:tmpl w:val="8BB651BA"/>
    <w:lvl w:ilvl="0" w:tplc="D67E4B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62F75"/>
    <w:multiLevelType w:val="hybridMultilevel"/>
    <w:tmpl w:val="B4E67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21DAC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FE7292"/>
    <w:multiLevelType w:val="hybridMultilevel"/>
    <w:tmpl w:val="81D44550"/>
    <w:lvl w:ilvl="0" w:tplc="89062A56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3432">
    <w:abstractNumId w:val="6"/>
  </w:num>
  <w:num w:numId="2" w16cid:durableId="672993301">
    <w:abstractNumId w:val="2"/>
  </w:num>
  <w:num w:numId="3" w16cid:durableId="1696269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626725">
    <w:abstractNumId w:val="4"/>
  </w:num>
  <w:num w:numId="5" w16cid:durableId="115955907">
    <w:abstractNumId w:val="5"/>
  </w:num>
  <w:num w:numId="6" w16cid:durableId="856044715">
    <w:abstractNumId w:val="3"/>
  </w:num>
  <w:num w:numId="7" w16cid:durableId="484859973">
    <w:abstractNumId w:val="1"/>
  </w:num>
  <w:num w:numId="8" w16cid:durableId="3014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FE"/>
    <w:rsid w:val="001549BB"/>
    <w:rsid w:val="00265078"/>
    <w:rsid w:val="00311C56"/>
    <w:rsid w:val="005409B7"/>
    <w:rsid w:val="00682434"/>
    <w:rsid w:val="0084760C"/>
    <w:rsid w:val="009076D1"/>
    <w:rsid w:val="00972DB4"/>
    <w:rsid w:val="009B49B8"/>
    <w:rsid w:val="009F7E88"/>
    <w:rsid w:val="00AB0122"/>
    <w:rsid w:val="00B16197"/>
    <w:rsid w:val="00B467E9"/>
    <w:rsid w:val="00B563B9"/>
    <w:rsid w:val="00BA6494"/>
    <w:rsid w:val="00C90269"/>
    <w:rsid w:val="00C9483A"/>
    <w:rsid w:val="00CB54FE"/>
    <w:rsid w:val="00D9258F"/>
    <w:rsid w:val="00DE4CB2"/>
    <w:rsid w:val="00EA07E1"/>
    <w:rsid w:val="00FA7D07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66D8"/>
  <w15:chartTrackingRefBased/>
  <w15:docId w15:val="{96662212-CB21-44A3-9875-343806AD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0C"/>
    <w:pPr>
      <w:spacing w:after="0" w:line="276" w:lineRule="auto"/>
    </w:pPr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0"/>
    <w:next w:val="a"/>
    <w:link w:val="10"/>
    <w:qFormat/>
    <w:rsid w:val="0084760C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760C"/>
    <w:rPr>
      <w:rFonts w:cs="Times New Roman"/>
      <w:b/>
      <w:color w:val="002060"/>
      <w:sz w:val="24"/>
      <w:szCs w:val="24"/>
      <w:lang w:val="uk-UA"/>
    </w:rPr>
  </w:style>
  <w:style w:type="table" w:styleId="a4">
    <w:name w:val="Table Grid"/>
    <w:basedOn w:val="a2"/>
    <w:uiPriority w:val="59"/>
    <w:rsid w:val="0084760C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84760C"/>
    <w:pPr>
      <w:ind w:left="720"/>
      <w:contextualSpacing/>
    </w:pPr>
  </w:style>
  <w:style w:type="character" w:styleId="a5">
    <w:name w:val="Hyperlink"/>
    <w:basedOn w:val="a1"/>
    <w:uiPriority w:val="99"/>
    <w:rsid w:val="0084760C"/>
    <w:rPr>
      <w:color w:val="0563C1" w:themeColor="hyperlink"/>
      <w:u w:val="single"/>
    </w:rPr>
  </w:style>
  <w:style w:type="table" w:customStyle="1" w:styleId="-211">
    <w:name w:val="Таблица-сетка 2 — акцент 11"/>
    <w:basedOn w:val="a2"/>
    <w:uiPriority w:val="47"/>
    <w:rsid w:val="0084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8476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6">
    <w:name w:val="footer"/>
    <w:basedOn w:val="a"/>
    <w:link w:val="a7"/>
    <w:uiPriority w:val="99"/>
    <w:unhideWhenUsed/>
    <w:rsid w:val="0084760C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1"/>
    <w:link w:val="a6"/>
    <w:uiPriority w:val="99"/>
    <w:rsid w:val="0084760C"/>
    <w:rPr>
      <w:rFonts w:ascii="Calibri" w:eastAsia="Calibri" w:hAnsi="Calibri" w:cs="Times New Roman"/>
      <w:lang w:val="uk-UA"/>
    </w:rPr>
  </w:style>
  <w:style w:type="character" w:styleId="a8">
    <w:name w:val="Strong"/>
    <w:basedOn w:val="a1"/>
    <w:uiPriority w:val="22"/>
    <w:qFormat/>
    <w:rsid w:val="0084760C"/>
    <w:rPr>
      <w:b/>
      <w:bCs/>
    </w:rPr>
  </w:style>
  <w:style w:type="paragraph" w:customStyle="1" w:styleId="docdata">
    <w:name w:val="docdata"/>
    <w:aliases w:val="docy,v5,11582,baiaagaaboqcaaad9ieaaavrjgaaaaaaaaaaaaaaaaaaaaaaaaaaaaaaaaaaaaaaaaaaaaaaaaaaaaaaaaaaaaaaaaaaaaaaaaaaaaaaaaaaaaaaaaaaaaaaaaaaaaaaaaaaaaaaaaaaaaaaaaaaaaaaaaaaaaaaaaaaaaaaaaaaaaaaaaaaaaaaaaaaaaaaaaaaaaaaaaaaaaaaaaaaaaaaaaaaaaaaaaaaaaa"/>
    <w:basedOn w:val="a"/>
    <w:rsid w:val="0084760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4760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27932" TargetMode="External"/><Relationship Id="rId13" Type="http://schemas.openxmlformats.org/officeDocument/2006/relationships/hyperlink" Target="https://ela.kpi.ua/handle/123456789/11742" TargetMode="External"/><Relationship Id="rId18" Type="http://schemas.openxmlformats.org/officeDocument/2006/relationships/hyperlink" Target="http://repository.ldufk.edu.ua/handle/34606048/66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pository.ldufk.edu.ua/handle/34606048/31217" TargetMode="External"/><Relationship Id="rId7" Type="http://schemas.openxmlformats.org/officeDocument/2006/relationships/hyperlink" Target="https://ela.kpi.ua/handle/123456789/55564" TargetMode="External"/><Relationship Id="rId12" Type="http://schemas.openxmlformats.org/officeDocument/2006/relationships/hyperlink" Target="https://ela.kpi.ua/handle/123456789/67827" TargetMode="External"/><Relationship Id="rId17" Type="http://schemas.openxmlformats.org/officeDocument/2006/relationships/hyperlink" Target="http://reposit.uni-sport.edu.ua/handle/787878787/33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a.kpi.ua/handle/123456789/42021" TargetMode="External"/><Relationship Id="rId20" Type="http://schemas.openxmlformats.org/officeDocument/2006/relationships/hyperlink" Target="http://repository.ldufk.edu.ua/handle/34606048/317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tos-fbmi.kpi.ua/article/spivrobitnyky" TargetMode="External"/><Relationship Id="rId11" Type="http://schemas.openxmlformats.org/officeDocument/2006/relationships/hyperlink" Target="https://ela.kpi.ua/handle/123456789/41115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la.kpi.ua/handle/123456789/17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a.kpi.ua/handle/123456789/19344" TargetMode="External"/><Relationship Id="rId19" Type="http://schemas.openxmlformats.org/officeDocument/2006/relationships/hyperlink" Target="http://repository.ldufk.edu.ua/handle/34606048/13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.kpi.ua/handle/123456789/1782" TargetMode="External"/><Relationship Id="rId14" Type="http://schemas.openxmlformats.org/officeDocument/2006/relationships/hyperlink" Target="https://ela.kpi.ua/handle/123456789/8148" TargetMode="External"/><Relationship Id="rId22" Type="http://schemas.openxmlformats.org/officeDocument/2006/relationships/hyperlink" Target="http://repo.khdafk.kh.ua/jspui/handle/123456789/143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2407</Words>
  <Characters>17164</Characters>
  <Application>Microsoft Office Word</Application>
  <DocSecurity>0</DocSecurity>
  <Lines>381</Lines>
  <Paragraphs>254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Добровольский</dc:creator>
  <cp:keywords/>
  <dc:description/>
  <cp:lastModifiedBy>Larisa Anikeienko</cp:lastModifiedBy>
  <cp:revision>18</cp:revision>
  <dcterms:created xsi:type="dcterms:W3CDTF">2025-11-23T11:49:00Z</dcterms:created>
  <dcterms:modified xsi:type="dcterms:W3CDTF">2026-03-07T10:24:00Z</dcterms:modified>
</cp:coreProperties>
</file>